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EFD" w:rsidRPr="007057ED" w:rsidRDefault="00951EFD" w:rsidP="00951EFD">
      <w:pPr>
        <w:jc w:val="center"/>
        <w:rPr>
          <w:rFonts w:ascii="標楷體" w:eastAsia="標楷體" w:hAnsi="標楷體"/>
          <w:sz w:val="28"/>
          <w:szCs w:val="28"/>
        </w:rPr>
      </w:pPr>
      <w:r w:rsidRPr="007057ED">
        <w:rPr>
          <w:rFonts w:ascii="標楷體" w:eastAsia="標楷體" w:hAnsi="標楷體" w:hint="eastAsia"/>
          <w:sz w:val="28"/>
          <w:szCs w:val="28"/>
        </w:rPr>
        <w:t>淡江大學</w:t>
      </w:r>
      <w:r>
        <w:rPr>
          <w:rFonts w:ascii="標楷體" w:eastAsia="標楷體" w:hAnsi="標楷體" w:hint="eastAsia"/>
          <w:sz w:val="28"/>
          <w:szCs w:val="28"/>
        </w:rPr>
        <w:t>學校財團法人淡江大學</w:t>
      </w:r>
      <w:r w:rsidRPr="007057ED">
        <w:rPr>
          <w:rFonts w:ascii="標楷體" w:eastAsia="標楷體" w:hAnsi="標楷體" w:hint="eastAsia"/>
          <w:sz w:val="28"/>
          <w:szCs w:val="28"/>
        </w:rPr>
        <w:t>國際企業學系</w:t>
      </w:r>
    </w:p>
    <w:p w:rsidR="00951EFD" w:rsidRPr="007057ED" w:rsidRDefault="00951EFD" w:rsidP="00951EFD">
      <w:pPr>
        <w:jc w:val="center"/>
        <w:rPr>
          <w:rFonts w:ascii="標楷體" w:eastAsia="標楷體" w:hAnsi="標楷體"/>
          <w:sz w:val="28"/>
          <w:szCs w:val="28"/>
        </w:rPr>
      </w:pPr>
      <w:r>
        <w:rPr>
          <w:rFonts w:ascii="標楷體" w:eastAsia="標楷體" w:hAnsi="標楷體" w:hint="eastAsia"/>
          <w:sz w:val="28"/>
          <w:szCs w:val="28"/>
        </w:rPr>
        <w:t>109學</w:t>
      </w:r>
      <w:r w:rsidRPr="007057ED">
        <w:rPr>
          <w:rFonts w:ascii="標楷體" w:eastAsia="標楷體" w:hAnsi="標楷體" w:hint="eastAsia"/>
          <w:sz w:val="28"/>
          <w:szCs w:val="28"/>
        </w:rPr>
        <w:t>年</w:t>
      </w:r>
      <w:r>
        <w:rPr>
          <w:rFonts w:ascii="標楷體" w:eastAsia="標楷體" w:hAnsi="標楷體" w:hint="eastAsia"/>
          <w:sz w:val="28"/>
          <w:szCs w:val="28"/>
        </w:rPr>
        <w:t>度</w:t>
      </w:r>
      <w:r w:rsidRPr="007057ED">
        <w:rPr>
          <w:rFonts w:ascii="標楷體" w:eastAsia="標楷體" w:hAnsi="標楷體" w:hint="eastAsia"/>
          <w:sz w:val="28"/>
          <w:szCs w:val="28"/>
        </w:rPr>
        <w:t>經濟倫理研究活動計畫書</w:t>
      </w:r>
    </w:p>
    <w:p w:rsidR="00951EFD" w:rsidRPr="00BE31D1" w:rsidRDefault="00951EFD" w:rsidP="00951EFD">
      <w:pPr>
        <w:spacing w:line="360" w:lineRule="auto"/>
        <w:jc w:val="both"/>
        <w:rPr>
          <w:rFonts w:ascii="標楷體" w:eastAsia="標楷體" w:hAnsi="標楷體"/>
          <w:color w:val="000000" w:themeColor="text1"/>
        </w:rPr>
      </w:pPr>
      <w:r w:rsidRPr="00BE31D1">
        <w:rPr>
          <w:rFonts w:ascii="標楷體" w:eastAsia="標楷體" w:hAnsi="標楷體" w:hint="eastAsia"/>
          <w:color w:val="000000" w:themeColor="text1"/>
        </w:rPr>
        <w:t>壹、活動大要</w:t>
      </w:r>
    </w:p>
    <w:p w:rsidR="00951EFD" w:rsidRDefault="00951EFD" w:rsidP="00951EFD">
      <w:pPr>
        <w:spacing w:line="360" w:lineRule="auto"/>
        <w:ind w:leftChars="200" w:left="480" w:firstLineChars="200" w:firstLine="480"/>
        <w:jc w:val="both"/>
        <w:rPr>
          <w:rFonts w:ascii="標楷體" w:eastAsia="標楷體" w:hAnsi="標楷體"/>
          <w:color w:val="000000" w:themeColor="text1"/>
        </w:rPr>
      </w:pPr>
      <w:r w:rsidRPr="00BE31D1">
        <w:rPr>
          <w:rFonts w:ascii="標楷體" w:eastAsia="標楷體" w:hAnsi="標楷體" w:hint="eastAsia"/>
          <w:color w:val="000000" w:themeColor="text1"/>
        </w:rPr>
        <w:t>本年度將沿襲過去</w:t>
      </w:r>
      <w:r>
        <w:rPr>
          <w:rFonts w:ascii="標楷體" w:eastAsia="標楷體" w:hAnsi="標楷體" w:hint="eastAsia"/>
          <w:color w:val="000000" w:themeColor="text1"/>
        </w:rPr>
        <w:t>七</w:t>
      </w:r>
      <w:r w:rsidRPr="00BE31D1">
        <w:rPr>
          <w:rFonts w:ascii="標楷體" w:eastAsia="標楷體" w:hAnsi="標楷體" w:hint="eastAsia"/>
          <w:color w:val="000000" w:themeColor="text1"/>
        </w:rPr>
        <w:t>年之慣例，繼續經濟倫理研究相關活動：</w:t>
      </w:r>
      <w:r>
        <w:rPr>
          <w:rFonts w:ascii="標楷體" w:eastAsia="標楷體" w:hAnsi="標楷體" w:hint="eastAsia"/>
          <w:color w:val="000000" w:themeColor="text1"/>
        </w:rPr>
        <w:t>擬</w:t>
      </w:r>
      <w:r w:rsidRPr="00033B2C">
        <w:rPr>
          <w:rFonts w:eastAsia="標楷體"/>
        </w:rPr>
        <w:t>以「</w:t>
      </w:r>
      <w:r w:rsidRPr="00033B2C">
        <w:rPr>
          <w:rFonts w:eastAsia="標楷體" w:hint="eastAsia"/>
        </w:rPr>
        <w:t>永續發展目標</w:t>
      </w:r>
      <w:r w:rsidRPr="00033B2C">
        <w:rPr>
          <w:rFonts w:eastAsia="標楷體" w:hint="eastAsia"/>
        </w:rPr>
        <w:t>(</w:t>
      </w:r>
      <w:r w:rsidRPr="00033B2C">
        <w:rPr>
          <w:rFonts w:eastAsia="標楷體"/>
        </w:rPr>
        <w:t>Sustainable Development Goals)</w:t>
      </w:r>
      <w:r w:rsidRPr="00033B2C">
        <w:rPr>
          <w:rFonts w:eastAsia="標楷體"/>
        </w:rPr>
        <w:t>」為題</w:t>
      </w:r>
      <w:r w:rsidRPr="00BE31D1">
        <w:rPr>
          <w:rFonts w:ascii="標楷體" w:eastAsia="標楷體" w:hAnsi="標楷體" w:hint="eastAsia"/>
          <w:color w:val="000000" w:themeColor="text1"/>
        </w:rPr>
        <w:t>，舉辦座談會一場。</w:t>
      </w:r>
    </w:p>
    <w:p w:rsidR="00951EFD" w:rsidRPr="00033B2C" w:rsidRDefault="00951EFD" w:rsidP="00951EFD">
      <w:pPr>
        <w:widowControl/>
        <w:spacing w:line="360" w:lineRule="auto"/>
        <w:ind w:leftChars="200" w:left="480" w:firstLineChars="200" w:firstLine="480"/>
        <w:contextualSpacing/>
        <w:jc w:val="both"/>
        <w:rPr>
          <w:rFonts w:eastAsia="標楷體"/>
        </w:rPr>
      </w:pPr>
      <w:r w:rsidRPr="00033B2C">
        <w:rPr>
          <w:rFonts w:eastAsia="標楷體" w:hint="eastAsia"/>
        </w:rPr>
        <w:t>2015</w:t>
      </w:r>
      <w:r w:rsidRPr="00033B2C">
        <w:rPr>
          <w:rFonts w:eastAsia="標楷體" w:hint="eastAsia"/>
        </w:rPr>
        <w:t>年聯合國成立</w:t>
      </w:r>
      <w:r w:rsidRPr="00033B2C">
        <w:rPr>
          <w:rFonts w:eastAsia="標楷體" w:hint="eastAsia"/>
        </w:rPr>
        <w:t>70</w:t>
      </w:r>
      <w:r w:rsidRPr="00033B2C">
        <w:rPr>
          <w:rFonts w:eastAsia="標楷體" w:hint="eastAsia"/>
        </w:rPr>
        <w:t>週年之際，發表</w:t>
      </w:r>
      <w:proofErr w:type="gramStart"/>
      <w:r w:rsidRPr="00033B2C">
        <w:rPr>
          <w:rFonts w:eastAsia="標楷體" w:hint="eastAsia"/>
        </w:rPr>
        <w:t>《</w:t>
      </w:r>
      <w:proofErr w:type="gramEnd"/>
      <w:r w:rsidRPr="00033B2C">
        <w:rPr>
          <w:rFonts w:eastAsia="標楷體" w:hint="eastAsia"/>
        </w:rPr>
        <w:t>翻轉世界：</w:t>
      </w:r>
      <w:r w:rsidRPr="00033B2C">
        <w:rPr>
          <w:rFonts w:eastAsia="標楷體" w:hint="eastAsia"/>
        </w:rPr>
        <w:t>2030</w:t>
      </w:r>
      <w:r w:rsidRPr="00033B2C">
        <w:rPr>
          <w:rFonts w:eastAsia="標楷體" w:hint="eastAsia"/>
        </w:rPr>
        <w:t>年永續發展議程</w:t>
      </w:r>
      <w:proofErr w:type="gramStart"/>
      <w:r w:rsidRPr="00033B2C">
        <w:rPr>
          <w:rFonts w:eastAsia="標楷體" w:hint="eastAsia"/>
        </w:rPr>
        <w:t>》</w:t>
      </w:r>
      <w:proofErr w:type="gramEnd"/>
      <w:r w:rsidRPr="00033B2C">
        <w:rPr>
          <w:rFonts w:eastAsia="標楷體" w:hint="eastAsia"/>
        </w:rPr>
        <w:t>文件，作為行動指引，著眼於人、地球、</w:t>
      </w:r>
      <w:proofErr w:type="gramStart"/>
      <w:r w:rsidRPr="00033B2C">
        <w:rPr>
          <w:rFonts w:eastAsia="標楷體" w:hint="eastAsia"/>
        </w:rPr>
        <w:t>繁榮、</w:t>
      </w:r>
      <w:proofErr w:type="gramEnd"/>
      <w:r w:rsidRPr="00033B2C">
        <w:rPr>
          <w:rFonts w:eastAsia="標楷體" w:hint="eastAsia"/>
        </w:rPr>
        <w:t>和平、夥伴關係等重要聯繫，促使全球團結努力，期盼能夠消除貧窮與饑餓，實現尊嚴、公正、包容的和平社會，守護地球環境與人類共榮發展，以確保當代與後世都享有安居樂業的生活。</w:t>
      </w:r>
      <w:r w:rsidRPr="000A4CA8">
        <w:rPr>
          <w:rFonts w:eastAsia="標楷體" w:hint="eastAsia"/>
        </w:rPr>
        <w:t>永續發展向為</w:t>
      </w:r>
      <w:r>
        <w:rPr>
          <w:rFonts w:eastAsia="標楷體" w:hint="eastAsia"/>
        </w:rPr>
        <w:t>台灣</w:t>
      </w:r>
      <w:r w:rsidRPr="000A4CA8">
        <w:rPr>
          <w:rFonts w:eastAsia="標楷體" w:hint="eastAsia"/>
        </w:rPr>
        <w:t>所重視的核心價值之一，</w:t>
      </w:r>
      <w:r>
        <w:rPr>
          <w:rFonts w:eastAsia="標楷體" w:hint="eastAsia"/>
        </w:rPr>
        <w:t>亦是淡江大學重點發展方向，</w:t>
      </w:r>
      <w:r w:rsidRPr="000A4CA8">
        <w:rPr>
          <w:rFonts w:eastAsia="標楷體" w:hint="eastAsia"/>
        </w:rPr>
        <w:t>為追求積極邁向永續發展，</w:t>
      </w:r>
      <w:r>
        <w:rPr>
          <w:rFonts w:eastAsia="標楷體" w:hint="eastAsia"/>
        </w:rPr>
        <w:t>本年度經濟倫理論壇</w:t>
      </w:r>
      <w:r w:rsidRPr="000A4CA8">
        <w:rPr>
          <w:rFonts w:eastAsia="標楷體" w:hint="eastAsia"/>
        </w:rPr>
        <w:t>回應全球永續發展行動與國際接軌</w:t>
      </w:r>
      <w:r>
        <w:rPr>
          <w:rFonts w:eastAsia="標楷體" w:hint="eastAsia"/>
        </w:rPr>
        <w:t>，</w:t>
      </w:r>
      <w:r w:rsidRPr="000A4CA8">
        <w:rPr>
          <w:rFonts w:eastAsia="標楷體"/>
        </w:rPr>
        <w:t>涵蓋</w:t>
      </w:r>
      <w:r w:rsidRPr="00033B2C">
        <w:rPr>
          <w:rFonts w:eastAsia="標楷體" w:hint="eastAsia"/>
        </w:rPr>
        <w:t>經濟成長與分配正義、企業社會責任</w:t>
      </w:r>
      <w:r w:rsidRPr="000A4CA8">
        <w:rPr>
          <w:rFonts w:eastAsia="標楷體"/>
        </w:rPr>
        <w:t>與</w:t>
      </w:r>
      <w:r w:rsidRPr="00033B2C">
        <w:rPr>
          <w:rFonts w:eastAsia="標楷體"/>
        </w:rPr>
        <w:t>家用照護</w:t>
      </w:r>
      <w:r w:rsidRPr="000A4CA8">
        <w:rPr>
          <w:rFonts w:eastAsia="標楷體"/>
        </w:rPr>
        <w:t>等議題，主要目的是促進產、官、學各界共同探討</w:t>
      </w:r>
      <w:r>
        <w:rPr>
          <w:rFonts w:eastAsia="標楷體" w:hint="eastAsia"/>
        </w:rPr>
        <w:t>永續發展</w:t>
      </w:r>
      <w:r w:rsidRPr="000A4CA8">
        <w:rPr>
          <w:rFonts w:eastAsia="標楷體"/>
        </w:rPr>
        <w:t>管理的學術研究與實務應用，以及其影響所衍生</w:t>
      </w:r>
      <w:r w:rsidRPr="00033B2C">
        <w:rPr>
          <w:rFonts w:eastAsia="標楷體"/>
        </w:rPr>
        <w:t>的</w:t>
      </w:r>
      <w:r>
        <w:rPr>
          <w:rFonts w:eastAsia="標楷體" w:hint="eastAsia"/>
        </w:rPr>
        <w:t>永續發展</w:t>
      </w:r>
      <w:r w:rsidRPr="00033B2C">
        <w:rPr>
          <w:rFonts w:eastAsia="標楷體"/>
        </w:rPr>
        <w:t>專案</w:t>
      </w:r>
      <w:r w:rsidRPr="00033B2C">
        <w:rPr>
          <w:rFonts w:eastAsia="標楷體"/>
        </w:rPr>
        <w:t xml:space="preserve"> </w:t>
      </w:r>
      <w:r w:rsidRPr="00033B2C">
        <w:rPr>
          <w:rFonts w:eastAsia="標楷體"/>
        </w:rPr>
        <w:t>管理思維對企業競爭力提升的效益；而另一目標則在於使企業能基於</w:t>
      </w:r>
      <w:r>
        <w:rPr>
          <w:rFonts w:eastAsia="標楷體" w:hint="eastAsia"/>
        </w:rPr>
        <w:t>永續發展</w:t>
      </w:r>
      <w:r w:rsidRPr="00033B2C">
        <w:rPr>
          <w:rFonts w:eastAsia="標楷體"/>
        </w:rPr>
        <w:t>思維，充分整合及運用</w:t>
      </w:r>
      <w:r>
        <w:rPr>
          <w:rFonts w:eastAsia="標楷體" w:hint="eastAsia"/>
        </w:rPr>
        <w:t>永續發展</w:t>
      </w:r>
      <w:r w:rsidRPr="00033B2C">
        <w:rPr>
          <w:rFonts w:eastAsia="標楷體"/>
        </w:rPr>
        <w:t>管理方法工具，以因應產業環境的瞬息萬變，成為</w:t>
      </w:r>
      <w:r>
        <w:rPr>
          <w:rFonts w:eastAsia="標楷體" w:hint="eastAsia"/>
        </w:rPr>
        <w:t>永續發展</w:t>
      </w:r>
      <w:r w:rsidRPr="00033B2C">
        <w:rPr>
          <w:rFonts w:eastAsia="標楷體"/>
        </w:rPr>
        <w:t>導向型組織創新型企業，以持續企業組織的競爭優勢。邀請國際產、官、學各界的學者與專家進行交流及互動。同時，我們也歡迎各界學者專家就各自專長的學術研究領域，踴躍地參與</w:t>
      </w:r>
      <w:r w:rsidRPr="00033B2C">
        <w:rPr>
          <w:rFonts w:eastAsia="標楷體" w:hint="eastAsia"/>
        </w:rPr>
        <w:t>論壇</w:t>
      </w:r>
      <w:r w:rsidRPr="00033B2C">
        <w:rPr>
          <w:rFonts w:eastAsia="標楷體"/>
        </w:rPr>
        <w:t>。</w:t>
      </w:r>
    </w:p>
    <w:p w:rsidR="00951EFD" w:rsidRPr="00BE31D1" w:rsidRDefault="00951EFD" w:rsidP="00951EFD">
      <w:pPr>
        <w:spacing w:line="360" w:lineRule="auto"/>
        <w:ind w:leftChars="200" w:left="480" w:firstLineChars="200" w:firstLine="480"/>
        <w:jc w:val="both"/>
        <w:rPr>
          <w:rFonts w:ascii="標楷體" w:eastAsia="標楷體" w:hAnsi="標楷體"/>
          <w:color w:val="000000" w:themeColor="text1"/>
        </w:rPr>
      </w:pPr>
      <w:r w:rsidRPr="00BE31D1">
        <w:rPr>
          <w:rFonts w:ascii="標楷體" w:eastAsia="標楷體" w:hAnsi="標楷體" w:hint="eastAsia"/>
          <w:color w:val="000000" w:themeColor="text1"/>
        </w:rPr>
        <w:t>本年度座談主題業經與</w:t>
      </w:r>
      <w:proofErr w:type="gramStart"/>
      <w:r w:rsidRPr="00BE31D1">
        <w:rPr>
          <w:rFonts w:ascii="標楷體" w:eastAsia="標楷體" w:hAnsi="標楷體" w:hint="eastAsia"/>
          <w:color w:val="000000" w:themeColor="text1"/>
        </w:rPr>
        <w:t>陳董事長定川先生</w:t>
      </w:r>
      <w:proofErr w:type="gramEnd"/>
      <w:r w:rsidRPr="00BE31D1">
        <w:rPr>
          <w:rFonts w:ascii="標楷體" w:eastAsia="標楷體" w:hAnsi="標楷體" w:hint="eastAsia"/>
          <w:color w:val="000000" w:themeColor="text1"/>
        </w:rPr>
        <w:t>交換意見，並蒙其首肯，將於</w:t>
      </w:r>
      <w:r>
        <w:rPr>
          <w:rFonts w:ascii="標楷體" w:eastAsia="標楷體" w:hAnsi="標楷體" w:hint="eastAsia"/>
          <w:color w:val="000000" w:themeColor="text1"/>
        </w:rPr>
        <w:t>2</w:t>
      </w:r>
      <w:r>
        <w:rPr>
          <w:rFonts w:ascii="標楷體" w:eastAsia="標楷體" w:hAnsi="標楷體"/>
          <w:color w:val="000000" w:themeColor="text1"/>
        </w:rPr>
        <w:t>020</w:t>
      </w:r>
      <w:r w:rsidRPr="00BE31D1">
        <w:rPr>
          <w:rFonts w:ascii="標楷體" w:eastAsia="標楷體" w:hAnsi="標楷體" w:hint="eastAsia"/>
          <w:color w:val="000000" w:themeColor="text1"/>
        </w:rPr>
        <w:t>年12月</w:t>
      </w:r>
      <w:r>
        <w:rPr>
          <w:rFonts w:ascii="標楷體" w:eastAsia="標楷體" w:hAnsi="標楷體" w:hint="eastAsia"/>
          <w:color w:val="000000" w:themeColor="text1"/>
        </w:rPr>
        <w:t>5</w:t>
      </w:r>
      <w:r w:rsidRPr="00BE31D1">
        <w:rPr>
          <w:rFonts w:ascii="標楷體" w:eastAsia="標楷體" w:hAnsi="標楷體" w:hint="eastAsia"/>
          <w:color w:val="000000" w:themeColor="text1"/>
        </w:rPr>
        <w:t>日，在淡江大學台北校園校友會館舉辦</w:t>
      </w:r>
      <w:r w:rsidRPr="00951EFD">
        <w:rPr>
          <w:rFonts w:ascii="標楷體" w:eastAsia="標楷體" w:hAnsi="標楷體" w:hint="eastAsia"/>
          <w:color w:val="000000" w:themeColor="text1"/>
        </w:rPr>
        <w:t>第十一屆「經濟倫</w:t>
      </w:r>
      <w:r w:rsidRPr="00BE31D1">
        <w:rPr>
          <w:rFonts w:ascii="標楷體" w:eastAsia="標楷體" w:hAnsi="標楷體" w:hint="eastAsia"/>
          <w:color w:val="000000" w:themeColor="text1"/>
        </w:rPr>
        <w:t>理</w:t>
      </w:r>
      <w:r>
        <w:rPr>
          <w:rFonts w:ascii="標楷體" w:eastAsia="標楷體" w:hAnsi="標楷體" w:hint="eastAsia"/>
          <w:color w:val="000000" w:themeColor="text1"/>
        </w:rPr>
        <w:t>座談</w:t>
      </w:r>
      <w:r w:rsidRPr="00BE31D1">
        <w:rPr>
          <w:rFonts w:ascii="標楷體" w:eastAsia="標楷體" w:hAnsi="標楷體" w:hint="eastAsia"/>
          <w:color w:val="000000" w:themeColor="text1"/>
        </w:rPr>
        <w:t>會」，並於會中擬印製論文集專刊發放所有與會者。</w:t>
      </w:r>
    </w:p>
    <w:p w:rsidR="00951EFD" w:rsidRDefault="00951EFD" w:rsidP="00951EFD"/>
    <w:p w:rsidR="00951EFD" w:rsidRPr="009B0EEE" w:rsidRDefault="00951EFD" w:rsidP="00951EFD">
      <w:pPr>
        <w:spacing w:beforeLines="50" w:before="180" w:line="360" w:lineRule="auto"/>
        <w:rPr>
          <w:rFonts w:ascii="標楷體" w:eastAsia="標楷體" w:hAnsi="標楷體"/>
        </w:rPr>
      </w:pPr>
      <w:r w:rsidRPr="009B0EEE">
        <w:rPr>
          <w:rFonts w:ascii="標楷體" w:eastAsia="標楷體" w:hAnsi="標楷體" w:hint="eastAsia"/>
        </w:rPr>
        <w:t>貳、經濟倫理座談會</w:t>
      </w:r>
    </w:p>
    <w:p w:rsidR="00951EFD" w:rsidRDefault="00951EFD" w:rsidP="00951EFD">
      <w:pPr>
        <w:adjustRightInd w:val="0"/>
        <w:snapToGrid w:val="0"/>
        <w:spacing w:line="360" w:lineRule="auto"/>
        <w:ind w:leftChars="200" w:left="480" w:firstLineChars="200" w:firstLine="480"/>
        <w:rPr>
          <w:rFonts w:ascii="標楷體" w:eastAsia="標楷體" w:hAnsi="標楷體"/>
        </w:rPr>
      </w:pPr>
      <w:r w:rsidRPr="009B0EEE">
        <w:rPr>
          <w:rFonts w:ascii="標楷體" w:eastAsia="標楷體" w:hAnsi="標楷體" w:hint="eastAsia"/>
        </w:rPr>
        <w:t>陳定川學長1969年國貿系(現為國企系)畢，現任台灣永光化學</w:t>
      </w:r>
      <w:r>
        <w:rPr>
          <w:rFonts w:ascii="標楷體" w:eastAsia="標楷體" w:hAnsi="標楷體" w:hint="eastAsia"/>
        </w:rPr>
        <w:t>工業</w:t>
      </w:r>
      <w:r>
        <w:rPr>
          <w:rFonts w:ascii="標楷體" w:eastAsia="標楷體" w:hAnsi="標楷體" w:hint="eastAsia"/>
        </w:rPr>
        <w:lastRenderedPageBreak/>
        <w:t>(股)公司</w:t>
      </w:r>
      <w:r w:rsidRPr="009B0EEE">
        <w:rPr>
          <w:rFonts w:ascii="標楷體" w:eastAsia="標楷體" w:hAnsi="標楷體" w:hint="eastAsia"/>
        </w:rPr>
        <w:t>榮譽董事長，</w:t>
      </w:r>
      <w:proofErr w:type="gramStart"/>
      <w:r w:rsidRPr="009B0EEE">
        <w:rPr>
          <w:rFonts w:ascii="標楷體" w:eastAsia="標楷體" w:hAnsi="標楷體" w:hint="eastAsia"/>
        </w:rPr>
        <w:t>甫</w:t>
      </w:r>
      <w:proofErr w:type="gramEnd"/>
      <w:r w:rsidRPr="009B0EEE">
        <w:rPr>
          <w:rFonts w:ascii="標楷體" w:eastAsia="標楷體" w:hAnsi="標楷體" w:hint="eastAsia"/>
        </w:rPr>
        <w:t>於2010年榮獲「</w:t>
      </w:r>
      <w:proofErr w:type="gramStart"/>
      <w:r w:rsidRPr="009B0EEE">
        <w:rPr>
          <w:rFonts w:ascii="標楷體" w:eastAsia="標楷體" w:hAnsi="標楷體" w:hint="eastAsia"/>
        </w:rPr>
        <w:t>金鷹獎</w:t>
      </w:r>
      <w:proofErr w:type="gramEnd"/>
      <w:r w:rsidRPr="009B0EEE">
        <w:rPr>
          <w:rFonts w:ascii="標楷體" w:eastAsia="標楷體" w:hAnsi="標楷體" w:hint="eastAsia"/>
        </w:rPr>
        <w:t>」傑出校友的肯定。其所設立並經營多年，用以推動經濟倫理為中心</w:t>
      </w:r>
      <w:r>
        <w:rPr>
          <w:rFonts w:ascii="標楷體" w:eastAsia="標楷體" w:hAnsi="標楷體" w:hint="eastAsia"/>
        </w:rPr>
        <w:t>的「</w:t>
      </w:r>
      <w:proofErr w:type="gramStart"/>
      <w:r>
        <w:rPr>
          <w:rFonts w:ascii="標楷體" w:eastAsia="標楷體" w:hAnsi="標楷體" w:hint="eastAsia"/>
        </w:rPr>
        <w:t>禧</w:t>
      </w:r>
      <w:proofErr w:type="gramEnd"/>
      <w:r>
        <w:rPr>
          <w:rFonts w:ascii="標楷體" w:eastAsia="標楷體" w:hAnsi="標楷體" w:hint="eastAsia"/>
        </w:rPr>
        <w:t>年經濟倫理文教基金會」與學術界的研究精神結合</w:t>
      </w:r>
      <w:r>
        <w:rPr>
          <w:rFonts w:ascii="新細明體" w:hAnsi="新細明體" w:hint="eastAsia"/>
        </w:rPr>
        <w:t>，</w:t>
      </w:r>
      <w:r>
        <w:rPr>
          <w:rFonts w:ascii="標楷體" w:eastAsia="標楷體" w:hAnsi="標楷體" w:hint="eastAsia"/>
        </w:rPr>
        <w:t>期待建立起一個足以形成輿論</w:t>
      </w:r>
      <w:r>
        <w:rPr>
          <w:rFonts w:ascii="新細明體" w:hAnsi="新細明體" w:hint="eastAsia"/>
        </w:rPr>
        <w:t>，</w:t>
      </w:r>
      <w:r>
        <w:rPr>
          <w:rFonts w:ascii="標楷體" w:eastAsia="標楷體" w:hAnsi="標楷體" w:hint="eastAsia"/>
        </w:rPr>
        <w:t>並端正社會風氣的論壇。故委託母系所規劃</w:t>
      </w:r>
      <w:r>
        <w:rPr>
          <w:rFonts w:ascii="新細明體" w:hAnsi="新細明體" w:hint="eastAsia"/>
        </w:rPr>
        <w:t>，</w:t>
      </w:r>
      <w:r>
        <w:rPr>
          <w:rFonts w:ascii="標楷體" w:eastAsia="標楷體" w:hAnsi="標楷體" w:hint="eastAsia"/>
        </w:rPr>
        <w:t>從2010</w:t>
      </w:r>
      <w:r w:rsidRPr="00951EFD">
        <w:rPr>
          <w:rFonts w:ascii="標楷體" w:eastAsia="標楷體" w:hAnsi="標楷體" w:hint="eastAsia"/>
          <w:color w:val="000000" w:themeColor="text1"/>
        </w:rPr>
        <w:t>年8年1日起至201</w:t>
      </w:r>
      <w:r>
        <w:rPr>
          <w:rFonts w:ascii="標楷體" w:eastAsia="標楷體" w:hAnsi="標楷體" w:hint="eastAsia"/>
        </w:rPr>
        <w:t>2年7月31日止</w:t>
      </w:r>
      <w:r>
        <w:rPr>
          <w:rFonts w:ascii="新細明體" w:hAnsi="新細明體" w:hint="eastAsia"/>
        </w:rPr>
        <w:t>，</w:t>
      </w:r>
      <w:r>
        <w:rPr>
          <w:rFonts w:ascii="標楷體" w:eastAsia="標楷體" w:hAnsi="標楷體" w:hint="eastAsia"/>
        </w:rPr>
        <w:t>號召母校商學院有志一同知同仁</w:t>
      </w:r>
      <w:r>
        <w:rPr>
          <w:rFonts w:ascii="新細明體" w:hAnsi="新細明體" w:hint="eastAsia"/>
        </w:rPr>
        <w:t>，</w:t>
      </w:r>
      <w:r>
        <w:rPr>
          <w:rFonts w:ascii="標楷體" w:eastAsia="標楷體" w:hAnsi="標楷體" w:hint="eastAsia"/>
        </w:rPr>
        <w:t>組織研究團隊</w:t>
      </w:r>
      <w:r>
        <w:rPr>
          <w:rFonts w:ascii="新細明體" w:hAnsi="新細明體" w:hint="eastAsia"/>
        </w:rPr>
        <w:t>，</w:t>
      </w:r>
      <w:r>
        <w:rPr>
          <w:rFonts w:ascii="標楷體" w:eastAsia="標楷體" w:hAnsi="標楷體" w:hint="eastAsia"/>
        </w:rPr>
        <w:t>集思廣益</w:t>
      </w:r>
      <w:r>
        <w:rPr>
          <w:rFonts w:ascii="新細明體" w:hAnsi="新細明體" w:hint="eastAsia"/>
        </w:rPr>
        <w:t>，</w:t>
      </w:r>
      <w:r>
        <w:rPr>
          <w:rFonts w:ascii="標楷體" w:eastAsia="標楷體" w:hAnsi="標楷體" w:hint="eastAsia"/>
        </w:rPr>
        <w:t>共同戮力</w:t>
      </w:r>
      <w:r>
        <w:rPr>
          <w:rFonts w:ascii="新細明體" w:hAnsi="新細明體" w:hint="eastAsia"/>
        </w:rPr>
        <w:t>，</w:t>
      </w:r>
      <w:r>
        <w:rPr>
          <w:rFonts w:ascii="標楷體" w:eastAsia="標楷體" w:hAnsi="標楷體" w:hint="eastAsia"/>
        </w:rPr>
        <w:t>發展成為推動我國經濟倫理立論的主力</w:t>
      </w:r>
      <w:r>
        <w:rPr>
          <w:rFonts w:ascii="新細明體" w:hAnsi="新細明體" w:hint="eastAsia"/>
        </w:rPr>
        <w:t>，</w:t>
      </w:r>
      <w:r>
        <w:rPr>
          <w:rFonts w:ascii="標楷體" w:eastAsia="標楷體" w:hAnsi="標楷體" w:hint="eastAsia"/>
        </w:rPr>
        <w:t>有朝一日發展成為提供社會各界作為國家建設之諮詢機構。</w:t>
      </w:r>
    </w:p>
    <w:p w:rsidR="00951EFD" w:rsidRDefault="00951EFD" w:rsidP="00951EFD">
      <w:pPr>
        <w:adjustRightInd w:val="0"/>
        <w:snapToGrid w:val="0"/>
        <w:spacing w:line="360" w:lineRule="auto"/>
        <w:ind w:leftChars="200" w:left="480" w:firstLineChars="200" w:firstLine="480"/>
        <w:rPr>
          <w:rFonts w:ascii="標楷體" w:eastAsia="標楷體" w:hAnsi="標楷體"/>
        </w:rPr>
      </w:pPr>
      <w:r>
        <w:rPr>
          <w:rFonts w:ascii="標楷體" w:eastAsia="標楷體" w:hAnsi="標楷體" w:hint="eastAsia"/>
        </w:rPr>
        <w:t xml:space="preserve">    相信這種合作模式不僅能提升母校學術研究上的能量</w:t>
      </w:r>
      <w:r>
        <w:rPr>
          <w:rFonts w:ascii="新細明體" w:hAnsi="新細明體" w:hint="eastAsia"/>
        </w:rPr>
        <w:t>，</w:t>
      </w:r>
      <w:r>
        <w:rPr>
          <w:rFonts w:ascii="標楷體" w:eastAsia="標楷體" w:hAnsi="標楷體" w:hint="eastAsia"/>
        </w:rPr>
        <w:t>亦能將校友理念與母系所做更緊密的結合。期許未來有愈來愈多類似這樣的計畫</w:t>
      </w:r>
      <w:r>
        <w:rPr>
          <w:rFonts w:ascii="新細明體" w:hAnsi="新細明體" w:hint="eastAsia"/>
        </w:rPr>
        <w:t>，</w:t>
      </w:r>
      <w:r>
        <w:rPr>
          <w:rFonts w:ascii="標楷體" w:eastAsia="標楷體" w:hAnsi="標楷體" w:hint="eastAsia"/>
        </w:rPr>
        <w:t>相信</w:t>
      </w:r>
      <w:r>
        <w:rPr>
          <w:rFonts w:ascii="新細明體" w:hAnsi="新細明體" w:hint="eastAsia"/>
        </w:rPr>
        <w:t>，</w:t>
      </w:r>
      <w:r>
        <w:rPr>
          <w:rFonts w:ascii="標楷體" w:eastAsia="標楷體" w:hAnsi="標楷體" w:hint="eastAsia"/>
        </w:rPr>
        <w:t>這將會一步一步的引領淡江大學朝向卓越邁進。</w:t>
      </w:r>
    </w:p>
    <w:p w:rsidR="00951EFD" w:rsidRPr="00A42356" w:rsidRDefault="00951EFD" w:rsidP="00951EFD">
      <w:pPr>
        <w:widowControl/>
        <w:spacing w:line="360" w:lineRule="auto"/>
        <w:ind w:leftChars="200" w:left="480" w:firstLineChars="200" w:firstLine="480"/>
        <w:rPr>
          <w:rFonts w:ascii="標楷體" w:eastAsia="標楷體" w:hAnsi="標楷體" w:cs="Arial"/>
          <w:color w:val="333333"/>
          <w:kern w:val="0"/>
        </w:rPr>
      </w:pPr>
      <w:r w:rsidRPr="00A42356">
        <w:rPr>
          <w:rFonts w:ascii="標楷體" w:eastAsia="標楷體" w:hAnsi="標楷體" w:cs="Arial" w:hint="eastAsia"/>
          <w:color w:val="333333"/>
          <w:kern w:val="0"/>
        </w:rPr>
        <w:t>在過去數十年的發展，世界經濟發展的重心之一，呈現逐漸向亞洲移動的趨勢。它擁有全球區域最多的人口、以及屬於當前經濟成長最快的地區。然而，如同德國未來研究中心（</w:t>
      </w:r>
      <w:proofErr w:type="spellStart"/>
      <w:r w:rsidRPr="00A42356">
        <w:rPr>
          <w:rFonts w:ascii="標楷體" w:eastAsia="標楷體" w:hAnsi="標楷體"/>
          <w:color w:val="333333"/>
          <w:kern w:val="0"/>
        </w:rPr>
        <w:t>Zukunftsinstitut</w:t>
      </w:r>
      <w:proofErr w:type="spellEnd"/>
      <w:r w:rsidRPr="00A42356">
        <w:rPr>
          <w:rFonts w:ascii="標楷體" w:eastAsia="標楷體" w:hAnsi="標楷體" w:cs="Arial" w:hint="eastAsia"/>
          <w:color w:val="333333"/>
          <w:kern w:val="0"/>
        </w:rPr>
        <w:t>）指出，當前的全球社會發展，也面臨諸多大趨勢的挑戰，比如：個人主義化、生活環境向女性典範轉移、銀髮社會、教育、新工作、健康、新生態、網絡連結、全球化、都市化及移動的議題。在快速發展的過程，如何與全球變遷取得平衡，解決差異、不平等現象，是亞洲各個國家及城市眼前的嚴肅課題。</w:t>
      </w:r>
    </w:p>
    <w:p w:rsidR="00951EFD" w:rsidRPr="00A42356" w:rsidRDefault="00951EFD" w:rsidP="00951EFD">
      <w:pPr>
        <w:widowControl/>
        <w:spacing w:line="360" w:lineRule="auto"/>
        <w:ind w:leftChars="200" w:left="480" w:firstLineChars="200" w:firstLine="480"/>
        <w:rPr>
          <w:rFonts w:ascii="標楷體" w:eastAsia="標楷體" w:hAnsi="標楷體" w:cs="Arial"/>
          <w:color w:val="333333"/>
          <w:kern w:val="0"/>
        </w:rPr>
      </w:pPr>
      <w:r w:rsidRPr="00A42356">
        <w:rPr>
          <w:rFonts w:ascii="標楷體" w:eastAsia="標楷體" w:hAnsi="標楷體" w:cs="Arial" w:hint="eastAsia"/>
          <w:color w:val="333333"/>
          <w:kern w:val="0"/>
        </w:rPr>
        <w:t>從社區、城市、國家到整個亞洲，都處於一個快速的變動狀態、因此我們亟需一個更中長期的觀點，前瞻探索我們共同生活的亞洲社會及其未來。在全球</w:t>
      </w:r>
      <w:r>
        <w:rPr>
          <w:rFonts w:ascii="標楷體" w:eastAsia="標楷體" w:hAnsi="標楷體" w:cs="Arial" w:hint="eastAsia"/>
          <w:color w:val="333333"/>
          <w:kern w:val="0"/>
        </w:rPr>
        <w:t>化突</w:t>
      </w:r>
      <w:r w:rsidRPr="00A42356">
        <w:rPr>
          <w:rFonts w:ascii="標楷體" w:eastAsia="標楷體" w:hAnsi="標楷體" w:cs="Arial" w:hint="eastAsia"/>
          <w:color w:val="333333"/>
          <w:kern w:val="0"/>
        </w:rPr>
        <w:t>顯</w:t>
      </w:r>
      <w:r>
        <w:rPr>
          <w:rFonts w:ascii="標楷體" w:eastAsia="標楷體" w:hAnsi="標楷體" w:cs="Arial" w:hint="eastAsia"/>
          <w:color w:val="333333"/>
          <w:kern w:val="0"/>
        </w:rPr>
        <w:t>其</w:t>
      </w:r>
      <w:r w:rsidRPr="00A42356">
        <w:rPr>
          <w:rFonts w:ascii="標楷體" w:eastAsia="標楷體" w:hAnsi="標楷體" w:cs="Arial" w:hint="eastAsia"/>
          <w:color w:val="333333"/>
          <w:kern w:val="0"/>
        </w:rPr>
        <w:t>重要</w:t>
      </w:r>
      <w:r>
        <w:rPr>
          <w:rFonts w:ascii="標楷體" w:eastAsia="標楷體" w:hAnsi="標楷體" w:cs="Arial" w:hint="eastAsia"/>
          <w:color w:val="333333"/>
          <w:kern w:val="0"/>
        </w:rPr>
        <w:t>與環境快速變遷的</w:t>
      </w:r>
      <w:r w:rsidRPr="00A42356">
        <w:rPr>
          <w:rFonts w:ascii="標楷體" w:eastAsia="標楷體" w:hAnsi="標楷體" w:cs="Arial" w:hint="eastAsia"/>
          <w:color w:val="333333"/>
          <w:kern w:val="0"/>
        </w:rPr>
        <w:t>時</w:t>
      </w:r>
      <w:r>
        <w:rPr>
          <w:rFonts w:ascii="標楷體" w:eastAsia="標楷體" w:hAnsi="標楷體" w:cs="Arial" w:hint="eastAsia"/>
          <w:color w:val="333333"/>
          <w:kern w:val="0"/>
        </w:rPr>
        <w:t>刻</w:t>
      </w:r>
      <w:r w:rsidRPr="00A42356">
        <w:rPr>
          <w:rFonts w:ascii="標楷體" w:eastAsia="標楷體" w:hAnsi="標楷體" w:cs="Arial" w:hint="eastAsia"/>
          <w:color w:val="333333"/>
          <w:kern w:val="0"/>
        </w:rPr>
        <w:t>，</w:t>
      </w:r>
      <w:r>
        <w:rPr>
          <w:rFonts w:ascii="標楷體" w:eastAsia="標楷體" w:hAnsi="標楷體" w:cs="Arial" w:hint="eastAsia"/>
          <w:color w:val="333333"/>
          <w:kern w:val="0"/>
        </w:rPr>
        <w:t>我們</w:t>
      </w:r>
      <w:r w:rsidRPr="00A42356">
        <w:rPr>
          <w:rFonts w:ascii="標楷體" w:eastAsia="標楷體" w:hAnsi="標楷體" w:cs="Arial" w:hint="eastAsia"/>
          <w:color w:val="333333"/>
          <w:kern w:val="0"/>
        </w:rPr>
        <w:t>又該負責承擔起怎樣的責任，</w:t>
      </w:r>
      <w:r>
        <w:rPr>
          <w:rFonts w:ascii="標楷體" w:eastAsia="標楷體" w:hAnsi="標楷體" w:cs="Arial" w:hint="eastAsia"/>
          <w:color w:val="333333"/>
          <w:kern w:val="0"/>
        </w:rPr>
        <w:t>或應該扮演怎樣的角色，實為產、官、學、與本研究團隊亟欲參與和探索的主題。</w:t>
      </w:r>
    </w:p>
    <w:p w:rsidR="00951EFD" w:rsidRDefault="00951EFD">
      <w:pPr>
        <w:widowControl/>
        <w:rPr>
          <w:rFonts w:ascii="標楷體" w:eastAsia="標楷體" w:hAnsi="標楷體"/>
        </w:rPr>
      </w:pPr>
      <w:r>
        <w:rPr>
          <w:rFonts w:ascii="標楷體" w:eastAsia="標楷體" w:hAnsi="標楷體"/>
        </w:rPr>
        <w:br w:type="page"/>
      </w:r>
    </w:p>
    <w:p w:rsidR="00951EFD" w:rsidRDefault="00951EFD" w:rsidP="00951EFD">
      <w:pPr>
        <w:spacing w:line="360" w:lineRule="auto"/>
        <w:rPr>
          <w:rFonts w:ascii="標楷體" w:eastAsia="標楷體" w:hAnsi="標楷體"/>
        </w:rPr>
      </w:pPr>
      <w:r>
        <w:rPr>
          <w:rFonts w:ascii="標楷體" w:eastAsia="標楷體" w:hAnsi="標楷體" w:hint="eastAsia"/>
        </w:rPr>
        <w:lastRenderedPageBreak/>
        <w:t>參、計畫預算</w:t>
      </w:r>
    </w:p>
    <w:p w:rsidR="00951EFD" w:rsidRDefault="00951EFD" w:rsidP="00951EFD">
      <w:pPr>
        <w:spacing w:line="360" w:lineRule="auto"/>
        <w:ind w:firstLineChars="225" w:firstLine="540"/>
        <w:rPr>
          <w:rFonts w:ascii="標楷體" w:eastAsia="標楷體" w:hAnsi="標楷體"/>
        </w:rPr>
      </w:pPr>
      <w:r>
        <w:rPr>
          <w:rFonts w:ascii="標楷體" w:eastAsia="標楷體" w:hAnsi="標楷體" w:hint="eastAsia"/>
        </w:rPr>
        <w:t>本年度活動所需經費為貳拾伍萬元，各項支出預算如下：</w:t>
      </w:r>
    </w:p>
    <w:tbl>
      <w:tblPr>
        <w:tblW w:w="8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4680"/>
        <w:gridCol w:w="1234"/>
      </w:tblGrid>
      <w:tr w:rsidR="00951EFD" w:rsidRPr="00590950" w:rsidTr="00401DF7">
        <w:tc>
          <w:tcPr>
            <w:tcW w:w="2660" w:type="dxa"/>
            <w:shd w:val="clear" w:color="auto" w:fill="auto"/>
          </w:tcPr>
          <w:p w:rsidR="00951EFD" w:rsidRPr="00590950" w:rsidRDefault="00951EFD" w:rsidP="00401DF7">
            <w:pPr>
              <w:rPr>
                <w:rFonts w:ascii="標楷體" w:eastAsia="標楷體" w:hAnsi="標楷體"/>
              </w:rPr>
            </w:pPr>
            <w:r w:rsidRPr="00590950">
              <w:rPr>
                <w:rFonts w:ascii="標楷體" w:eastAsia="標楷體" w:hAnsi="標楷體" w:hint="eastAsia"/>
              </w:rPr>
              <w:t>項     目</w:t>
            </w:r>
          </w:p>
        </w:tc>
        <w:tc>
          <w:tcPr>
            <w:tcW w:w="4680" w:type="dxa"/>
            <w:shd w:val="clear" w:color="auto" w:fill="auto"/>
          </w:tcPr>
          <w:p w:rsidR="00951EFD" w:rsidRPr="00590950" w:rsidRDefault="00951EFD" w:rsidP="00401DF7">
            <w:pPr>
              <w:rPr>
                <w:rFonts w:ascii="標楷體" w:eastAsia="標楷體" w:hAnsi="標楷體"/>
              </w:rPr>
            </w:pPr>
            <w:r w:rsidRPr="00590950">
              <w:rPr>
                <w:rFonts w:ascii="標楷體" w:eastAsia="標楷體" w:hAnsi="標楷體" w:hint="eastAsia"/>
              </w:rPr>
              <w:t>說     明</w:t>
            </w:r>
          </w:p>
        </w:tc>
        <w:tc>
          <w:tcPr>
            <w:tcW w:w="1234" w:type="dxa"/>
            <w:shd w:val="clear" w:color="auto" w:fill="auto"/>
          </w:tcPr>
          <w:p w:rsidR="00951EFD" w:rsidRPr="00590950" w:rsidRDefault="00951EFD" w:rsidP="00401DF7">
            <w:pPr>
              <w:jc w:val="center"/>
              <w:rPr>
                <w:rFonts w:ascii="標楷體" w:eastAsia="標楷體" w:hAnsi="標楷體"/>
              </w:rPr>
            </w:pPr>
            <w:r w:rsidRPr="00590950">
              <w:rPr>
                <w:rFonts w:ascii="標楷體" w:eastAsia="標楷體" w:hAnsi="標楷體" w:hint="eastAsia"/>
              </w:rPr>
              <w:t>金 額</w:t>
            </w:r>
          </w:p>
        </w:tc>
      </w:tr>
      <w:tr w:rsidR="00951EFD" w:rsidRPr="00590950" w:rsidTr="00401DF7">
        <w:tc>
          <w:tcPr>
            <w:tcW w:w="2660" w:type="dxa"/>
            <w:shd w:val="clear" w:color="auto" w:fill="auto"/>
            <w:vAlign w:val="center"/>
          </w:tcPr>
          <w:p w:rsidR="00951EFD" w:rsidRPr="00507B64" w:rsidRDefault="00951EFD" w:rsidP="00401DF7">
            <w:pPr>
              <w:rPr>
                <w:rFonts w:eastAsia="標楷體"/>
              </w:rPr>
            </w:pPr>
            <w:r w:rsidRPr="00507B64">
              <w:rPr>
                <w:rFonts w:eastAsia="標楷體"/>
              </w:rPr>
              <w:t>論文撰稿費</w:t>
            </w:r>
          </w:p>
        </w:tc>
        <w:tc>
          <w:tcPr>
            <w:tcW w:w="4680" w:type="dxa"/>
            <w:shd w:val="clear" w:color="auto" w:fill="auto"/>
            <w:vAlign w:val="center"/>
          </w:tcPr>
          <w:p w:rsidR="00951EFD" w:rsidRPr="00507B64" w:rsidRDefault="00951EFD" w:rsidP="00401DF7">
            <w:pPr>
              <w:rPr>
                <w:rFonts w:eastAsia="標楷體"/>
              </w:rPr>
            </w:pPr>
            <w:r w:rsidRPr="00507B64">
              <w:rPr>
                <w:rFonts w:eastAsia="標楷體"/>
              </w:rPr>
              <w:t>共</w:t>
            </w:r>
            <w:r>
              <w:rPr>
                <w:rFonts w:eastAsia="標楷體"/>
              </w:rPr>
              <w:t>3</w:t>
            </w:r>
            <w:r w:rsidRPr="00507B64">
              <w:rPr>
                <w:rFonts w:eastAsia="標楷體"/>
              </w:rPr>
              <w:t>篇，每篇</w:t>
            </w:r>
            <w:r w:rsidRPr="00507B64">
              <w:rPr>
                <w:rFonts w:eastAsia="標楷體"/>
              </w:rPr>
              <w:t>$</w:t>
            </w:r>
            <w:r>
              <w:rPr>
                <w:rFonts w:eastAsia="標楷體" w:hint="eastAsia"/>
              </w:rPr>
              <w:t>3</w:t>
            </w:r>
            <w:r w:rsidRPr="00507B64">
              <w:rPr>
                <w:rFonts w:eastAsia="標楷體"/>
              </w:rPr>
              <w:t>0,000</w:t>
            </w:r>
          </w:p>
        </w:tc>
        <w:tc>
          <w:tcPr>
            <w:tcW w:w="1234" w:type="dxa"/>
            <w:shd w:val="clear" w:color="auto" w:fill="auto"/>
            <w:vAlign w:val="center"/>
          </w:tcPr>
          <w:p w:rsidR="00951EFD" w:rsidRPr="00507B64" w:rsidRDefault="00951EFD" w:rsidP="00401DF7">
            <w:pPr>
              <w:ind w:rightChars="19" w:right="46"/>
              <w:jc w:val="right"/>
              <w:rPr>
                <w:rFonts w:eastAsia="標楷體"/>
              </w:rPr>
            </w:pPr>
            <w:r>
              <w:rPr>
                <w:rFonts w:eastAsia="標楷體" w:hint="eastAsia"/>
              </w:rPr>
              <w:t>9</w:t>
            </w:r>
            <w:r w:rsidRPr="00507B64">
              <w:rPr>
                <w:rFonts w:eastAsia="標楷體"/>
              </w:rPr>
              <w:t>0,000</w:t>
            </w:r>
          </w:p>
        </w:tc>
      </w:tr>
      <w:tr w:rsidR="00951EFD" w:rsidRPr="00590950" w:rsidTr="00401DF7">
        <w:trPr>
          <w:trHeight w:val="1440"/>
        </w:trPr>
        <w:tc>
          <w:tcPr>
            <w:tcW w:w="2660" w:type="dxa"/>
            <w:shd w:val="clear" w:color="auto" w:fill="auto"/>
            <w:vAlign w:val="center"/>
          </w:tcPr>
          <w:p w:rsidR="00951EFD" w:rsidRPr="004A7C47" w:rsidRDefault="00951EFD" w:rsidP="00401DF7">
            <w:pPr>
              <w:rPr>
                <w:rFonts w:ascii="標楷體" w:eastAsia="標楷體" w:hAnsi="標楷體"/>
              </w:rPr>
            </w:pPr>
            <w:r>
              <w:rPr>
                <w:rFonts w:ascii="標楷體" w:eastAsia="標楷體" w:hAnsi="標楷體" w:hint="eastAsia"/>
              </w:rPr>
              <w:t>人事費</w:t>
            </w:r>
          </w:p>
        </w:tc>
        <w:tc>
          <w:tcPr>
            <w:tcW w:w="4680" w:type="dxa"/>
            <w:shd w:val="clear" w:color="auto" w:fill="auto"/>
            <w:vAlign w:val="center"/>
          </w:tcPr>
          <w:p w:rsidR="00951EFD" w:rsidRDefault="00951EFD" w:rsidP="00401DF7">
            <w:pPr>
              <w:rPr>
                <w:rFonts w:ascii="標楷體" w:eastAsia="標楷體" w:hAnsi="標楷體"/>
              </w:rPr>
            </w:pPr>
            <w:r w:rsidRPr="004A7C47">
              <w:rPr>
                <w:rFonts w:ascii="標楷體" w:eastAsia="標楷體" w:hAnsi="標楷體"/>
              </w:rPr>
              <w:t>主持人</w:t>
            </w:r>
            <w:r>
              <w:rPr>
                <w:rFonts w:ascii="標楷體" w:eastAsia="標楷體" w:hAnsi="標楷體" w:hint="eastAsia"/>
              </w:rPr>
              <w:t xml:space="preserve">2人 </w:t>
            </w:r>
            <w:r w:rsidRPr="004A7C47">
              <w:rPr>
                <w:rFonts w:ascii="標楷體" w:eastAsia="標楷體" w:hAnsi="標楷體"/>
              </w:rPr>
              <w:t>$</w:t>
            </w:r>
            <w:r>
              <w:rPr>
                <w:rFonts w:ascii="標楷體" w:eastAsia="標楷體" w:hAnsi="標楷體" w:hint="eastAsia"/>
              </w:rPr>
              <w:t>4</w:t>
            </w:r>
            <w:r w:rsidRPr="004A7C47">
              <w:rPr>
                <w:rFonts w:ascii="標楷體" w:eastAsia="標楷體" w:hAnsi="標楷體"/>
              </w:rPr>
              <w:t>,000</w:t>
            </w:r>
            <w:r>
              <w:rPr>
                <w:rFonts w:ascii="標楷體" w:eastAsia="標楷體" w:hAnsi="標楷體" w:hint="eastAsia"/>
              </w:rPr>
              <w:t>*2=$8,000</w:t>
            </w:r>
          </w:p>
          <w:p w:rsidR="00951EFD" w:rsidRPr="004A7C47" w:rsidRDefault="00951EFD" w:rsidP="00401DF7">
            <w:pPr>
              <w:rPr>
                <w:rFonts w:ascii="標楷體" w:eastAsia="標楷體" w:hAnsi="標楷體"/>
              </w:rPr>
            </w:pPr>
            <w:r>
              <w:rPr>
                <w:rFonts w:ascii="標楷體" w:eastAsia="標楷體" w:hAnsi="標楷體" w:hint="eastAsia"/>
              </w:rPr>
              <w:t>貴賓致詞2人 $4,000*2=$8,000</w:t>
            </w:r>
          </w:p>
          <w:p w:rsidR="00951EFD" w:rsidRPr="004A7C47" w:rsidRDefault="00951EFD" w:rsidP="00401DF7">
            <w:pPr>
              <w:rPr>
                <w:rFonts w:ascii="標楷體" w:eastAsia="標楷體" w:hAnsi="標楷體"/>
              </w:rPr>
            </w:pPr>
            <w:r w:rsidRPr="004A7C47">
              <w:rPr>
                <w:rFonts w:ascii="標楷體" w:eastAsia="標楷體" w:hAnsi="標楷體"/>
              </w:rPr>
              <w:t>主講人</w:t>
            </w:r>
            <w:r>
              <w:rPr>
                <w:rFonts w:ascii="標楷體" w:eastAsia="標楷體" w:hAnsi="標楷體" w:hint="eastAsia"/>
              </w:rPr>
              <w:t xml:space="preserve"> </w:t>
            </w:r>
            <w:r w:rsidRPr="004A7C47">
              <w:rPr>
                <w:rFonts w:ascii="標楷體" w:eastAsia="標楷體" w:hAnsi="標楷體" w:hint="eastAsia"/>
              </w:rPr>
              <w:t>$</w:t>
            </w:r>
            <w:r>
              <w:rPr>
                <w:rFonts w:ascii="標楷體" w:eastAsia="標楷體" w:hAnsi="標楷體"/>
              </w:rPr>
              <w:t>2</w:t>
            </w:r>
            <w:r w:rsidRPr="004A7C47">
              <w:rPr>
                <w:rFonts w:ascii="標楷體" w:eastAsia="標楷體" w:hAnsi="標楷體"/>
              </w:rPr>
              <w:t>,000</w:t>
            </w:r>
            <w:r w:rsidRPr="004A7C47">
              <w:rPr>
                <w:rFonts w:ascii="標楷體" w:eastAsia="標楷體" w:hAnsi="標楷體" w:hint="eastAsia"/>
              </w:rPr>
              <w:t>*2=$</w:t>
            </w:r>
            <w:r>
              <w:rPr>
                <w:rFonts w:ascii="標楷體" w:eastAsia="標楷體" w:hAnsi="標楷體"/>
              </w:rPr>
              <w:t>4</w:t>
            </w:r>
            <w:r w:rsidRPr="004A7C47">
              <w:rPr>
                <w:rFonts w:ascii="標楷體" w:eastAsia="標楷體" w:hAnsi="標楷體" w:hint="eastAsia"/>
              </w:rPr>
              <w:t>,000</w:t>
            </w:r>
          </w:p>
        </w:tc>
        <w:tc>
          <w:tcPr>
            <w:tcW w:w="1234" w:type="dxa"/>
            <w:shd w:val="clear" w:color="auto" w:fill="auto"/>
            <w:vAlign w:val="center"/>
          </w:tcPr>
          <w:p w:rsidR="00951EFD" w:rsidRDefault="00951EFD" w:rsidP="00401DF7">
            <w:pPr>
              <w:ind w:rightChars="19" w:right="46"/>
              <w:jc w:val="right"/>
              <w:rPr>
                <w:rFonts w:eastAsia="標楷體"/>
              </w:rPr>
            </w:pPr>
            <w:r>
              <w:rPr>
                <w:rFonts w:eastAsia="標楷體"/>
              </w:rPr>
              <w:t>20</w:t>
            </w:r>
            <w:r>
              <w:rPr>
                <w:rFonts w:eastAsia="標楷體" w:hint="eastAsia"/>
              </w:rPr>
              <w:t>,000</w:t>
            </w:r>
          </w:p>
        </w:tc>
      </w:tr>
      <w:tr w:rsidR="00951EFD" w:rsidRPr="00590950" w:rsidTr="00401DF7">
        <w:tc>
          <w:tcPr>
            <w:tcW w:w="2660" w:type="dxa"/>
            <w:shd w:val="clear" w:color="auto" w:fill="auto"/>
            <w:vAlign w:val="center"/>
          </w:tcPr>
          <w:p w:rsidR="00951EFD" w:rsidRPr="00507B64" w:rsidRDefault="00951EFD" w:rsidP="00401DF7">
            <w:pPr>
              <w:rPr>
                <w:rFonts w:eastAsia="標楷體"/>
              </w:rPr>
            </w:pPr>
            <w:r w:rsidRPr="00507B64">
              <w:rPr>
                <w:rFonts w:eastAsia="標楷體"/>
              </w:rPr>
              <w:t>印</w:t>
            </w:r>
            <w:r>
              <w:rPr>
                <w:rFonts w:eastAsia="標楷體" w:hint="eastAsia"/>
              </w:rPr>
              <w:t>刷</w:t>
            </w:r>
            <w:r w:rsidRPr="00507B64">
              <w:rPr>
                <w:rFonts w:eastAsia="標楷體"/>
              </w:rPr>
              <w:t>費</w:t>
            </w:r>
          </w:p>
        </w:tc>
        <w:tc>
          <w:tcPr>
            <w:tcW w:w="4680" w:type="dxa"/>
            <w:shd w:val="clear" w:color="auto" w:fill="auto"/>
            <w:vAlign w:val="center"/>
          </w:tcPr>
          <w:p w:rsidR="00951EFD" w:rsidRPr="00507B64" w:rsidRDefault="00951EFD" w:rsidP="00401DF7">
            <w:pPr>
              <w:rPr>
                <w:rFonts w:eastAsia="標楷體"/>
              </w:rPr>
            </w:pPr>
            <w:r w:rsidRPr="00507B64">
              <w:rPr>
                <w:rFonts w:eastAsia="標楷體"/>
              </w:rPr>
              <w:t>印製</w:t>
            </w:r>
            <w:r>
              <w:rPr>
                <w:rFonts w:eastAsia="標楷體" w:hint="eastAsia"/>
              </w:rPr>
              <w:t>論文集</w:t>
            </w:r>
            <w:r>
              <w:rPr>
                <w:rFonts w:ascii="新細明體" w:hAnsi="新細明體" w:hint="eastAsia"/>
              </w:rPr>
              <w:t>、</w:t>
            </w:r>
            <w:r>
              <w:rPr>
                <w:rFonts w:eastAsia="標楷體" w:hint="eastAsia"/>
              </w:rPr>
              <w:t>海報及信封</w:t>
            </w:r>
          </w:p>
        </w:tc>
        <w:tc>
          <w:tcPr>
            <w:tcW w:w="1234" w:type="dxa"/>
            <w:shd w:val="clear" w:color="auto" w:fill="auto"/>
            <w:vAlign w:val="center"/>
          </w:tcPr>
          <w:p w:rsidR="00951EFD" w:rsidRPr="00507B64" w:rsidRDefault="00951EFD" w:rsidP="00401DF7">
            <w:pPr>
              <w:ind w:rightChars="19" w:right="46"/>
              <w:jc w:val="right"/>
              <w:rPr>
                <w:rFonts w:eastAsia="標楷體"/>
              </w:rPr>
            </w:pPr>
            <w:r>
              <w:rPr>
                <w:rFonts w:eastAsia="標楷體"/>
              </w:rPr>
              <w:t>40</w:t>
            </w:r>
            <w:r w:rsidRPr="00507B64">
              <w:rPr>
                <w:rFonts w:eastAsia="標楷體"/>
              </w:rPr>
              <w:t>,000</w:t>
            </w:r>
          </w:p>
        </w:tc>
      </w:tr>
      <w:tr w:rsidR="00951EFD" w:rsidRPr="00590950" w:rsidTr="00401DF7">
        <w:tc>
          <w:tcPr>
            <w:tcW w:w="2660" w:type="dxa"/>
            <w:shd w:val="clear" w:color="auto" w:fill="auto"/>
            <w:vAlign w:val="center"/>
          </w:tcPr>
          <w:p w:rsidR="00951EFD" w:rsidRPr="00507B64" w:rsidRDefault="00951EFD" w:rsidP="00401DF7">
            <w:pPr>
              <w:rPr>
                <w:rFonts w:eastAsia="標楷體"/>
              </w:rPr>
            </w:pPr>
            <w:r>
              <w:rPr>
                <w:rFonts w:eastAsia="標楷體" w:hint="eastAsia"/>
              </w:rPr>
              <w:t>場地布置及餐費</w:t>
            </w:r>
          </w:p>
        </w:tc>
        <w:tc>
          <w:tcPr>
            <w:tcW w:w="4680" w:type="dxa"/>
            <w:shd w:val="clear" w:color="auto" w:fill="auto"/>
            <w:vAlign w:val="center"/>
          </w:tcPr>
          <w:p w:rsidR="00951EFD" w:rsidRPr="00507B64" w:rsidRDefault="00951EFD" w:rsidP="00401DF7">
            <w:pPr>
              <w:rPr>
                <w:rFonts w:eastAsia="標楷體"/>
              </w:rPr>
            </w:pPr>
            <w:r>
              <w:rPr>
                <w:rFonts w:eastAsia="標楷體" w:hint="eastAsia"/>
              </w:rPr>
              <w:t>場地</w:t>
            </w:r>
            <w:proofErr w:type="gramStart"/>
            <w:r>
              <w:rPr>
                <w:rFonts w:eastAsia="標楷體" w:hint="eastAsia"/>
              </w:rPr>
              <w:t>布置紅布條</w:t>
            </w:r>
            <w:proofErr w:type="gramEnd"/>
            <w:r>
              <w:rPr>
                <w:rFonts w:ascii="新細明體" w:hAnsi="新細明體" w:hint="eastAsia"/>
              </w:rPr>
              <w:t>、</w:t>
            </w:r>
            <w:r>
              <w:rPr>
                <w:rFonts w:eastAsia="標楷體" w:hint="eastAsia"/>
              </w:rPr>
              <w:t>桌巾、籌備費及餐費費用</w:t>
            </w:r>
          </w:p>
        </w:tc>
        <w:tc>
          <w:tcPr>
            <w:tcW w:w="1234" w:type="dxa"/>
            <w:shd w:val="clear" w:color="auto" w:fill="auto"/>
            <w:vAlign w:val="center"/>
          </w:tcPr>
          <w:p w:rsidR="00951EFD" w:rsidRPr="001A61FE" w:rsidRDefault="00951EFD" w:rsidP="00401DF7">
            <w:pPr>
              <w:ind w:rightChars="19" w:right="46"/>
              <w:jc w:val="right"/>
              <w:rPr>
                <w:rFonts w:eastAsia="標楷體"/>
              </w:rPr>
            </w:pPr>
            <w:r>
              <w:rPr>
                <w:rFonts w:eastAsia="標楷體"/>
              </w:rPr>
              <w:t>3</w:t>
            </w:r>
            <w:r>
              <w:rPr>
                <w:rFonts w:eastAsia="標楷體" w:hint="eastAsia"/>
              </w:rPr>
              <w:t>0,000</w:t>
            </w:r>
          </w:p>
        </w:tc>
      </w:tr>
      <w:tr w:rsidR="00951EFD" w:rsidRPr="00590950" w:rsidTr="00401DF7">
        <w:tc>
          <w:tcPr>
            <w:tcW w:w="2660" w:type="dxa"/>
            <w:shd w:val="clear" w:color="auto" w:fill="auto"/>
            <w:vAlign w:val="center"/>
          </w:tcPr>
          <w:p w:rsidR="00951EFD" w:rsidRPr="00507B64" w:rsidRDefault="00951EFD" w:rsidP="00401DF7">
            <w:pPr>
              <w:rPr>
                <w:rFonts w:eastAsia="標楷體"/>
              </w:rPr>
            </w:pPr>
            <w:r>
              <w:rPr>
                <w:rFonts w:eastAsia="標楷體" w:hint="eastAsia"/>
              </w:rPr>
              <w:t>特別稿費及工讀費</w:t>
            </w:r>
          </w:p>
        </w:tc>
        <w:tc>
          <w:tcPr>
            <w:tcW w:w="4680" w:type="dxa"/>
            <w:shd w:val="clear" w:color="auto" w:fill="auto"/>
            <w:vAlign w:val="center"/>
          </w:tcPr>
          <w:p w:rsidR="00951EFD" w:rsidRPr="00507B64" w:rsidRDefault="00951EFD" w:rsidP="00401DF7">
            <w:pPr>
              <w:rPr>
                <w:rFonts w:eastAsia="標楷體"/>
              </w:rPr>
            </w:pPr>
            <w:r w:rsidRPr="00507B64">
              <w:rPr>
                <w:rFonts w:eastAsia="標楷體"/>
              </w:rPr>
              <w:t>海報設計</w:t>
            </w:r>
            <w:r>
              <w:rPr>
                <w:rFonts w:eastAsia="標楷體" w:hint="eastAsia"/>
              </w:rPr>
              <w:t>費</w:t>
            </w:r>
            <w:r>
              <w:rPr>
                <w:rFonts w:eastAsia="標楷體" w:hint="eastAsia"/>
              </w:rPr>
              <w:t>5000</w:t>
            </w:r>
            <w:r>
              <w:rPr>
                <w:rFonts w:eastAsia="標楷體" w:hint="eastAsia"/>
              </w:rPr>
              <w:t>元</w:t>
            </w:r>
            <w:r>
              <w:rPr>
                <w:rFonts w:eastAsia="標楷體" w:hint="eastAsia"/>
              </w:rPr>
              <w:t>/</w:t>
            </w:r>
            <w:r>
              <w:rPr>
                <w:rFonts w:eastAsia="標楷體" w:hint="eastAsia"/>
              </w:rPr>
              <w:t>張</w:t>
            </w:r>
            <w:r w:rsidRPr="00507B64">
              <w:rPr>
                <w:rFonts w:eastAsia="標楷體"/>
              </w:rPr>
              <w:t>、工讀費</w:t>
            </w:r>
            <w:r>
              <w:rPr>
                <w:rFonts w:eastAsia="標楷體" w:hint="eastAsia"/>
              </w:rPr>
              <w:t>150</w:t>
            </w:r>
            <w:r>
              <w:rPr>
                <w:rFonts w:eastAsia="標楷體" w:hint="eastAsia"/>
              </w:rPr>
              <w:t>元</w:t>
            </w:r>
            <w:r>
              <w:rPr>
                <w:rFonts w:eastAsia="標楷體" w:hint="eastAsia"/>
              </w:rPr>
              <w:t>/</w:t>
            </w:r>
            <w:r>
              <w:rPr>
                <w:rFonts w:eastAsia="標楷體" w:hint="eastAsia"/>
              </w:rPr>
              <w:t>時</w:t>
            </w:r>
            <w:r w:rsidRPr="00507B64">
              <w:rPr>
                <w:rFonts w:eastAsia="標楷體"/>
              </w:rPr>
              <w:t>、</w:t>
            </w:r>
            <w:r>
              <w:rPr>
                <w:rFonts w:eastAsia="標楷體" w:hint="eastAsia"/>
              </w:rPr>
              <w:t>攝影費</w:t>
            </w:r>
            <w:r>
              <w:rPr>
                <w:rFonts w:eastAsia="標楷體" w:hint="eastAsia"/>
              </w:rPr>
              <w:t>2000</w:t>
            </w:r>
            <w:r>
              <w:rPr>
                <w:rFonts w:eastAsia="標楷體" w:hint="eastAsia"/>
              </w:rPr>
              <w:t>元</w:t>
            </w:r>
            <w:r>
              <w:rPr>
                <w:rFonts w:eastAsia="標楷體" w:hint="eastAsia"/>
              </w:rPr>
              <w:t>/</w:t>
            </w:r>
            <w:r>
              <w:rPr>
                <w:rFonts w:eastAsia="標楷體" w:hint="eastAsia"/>
              </w:rPr>
              <w:t>時</w:t>
            </w:r>
          </w:p>
        </w:tc>
        <w:tc>
          <w:tcPr>
            <w:tcW w:w="1234" w:type="dxa"/>
            <w:shd w:val="clear" w:color="auto" w:fill="auto"/>
            <w:vAlign w:val="center"/>
          </w:tcPr>
          <w:p w:rsidR="00951EFD" w:rsidRPr="00507B64" w:rsidRDefault="00951EFD" w:rsidP="00401DF7">
            <w:pPr>
              <w:ind w:rightChars="19" w:right="46"/>
              <w:jc w:val="right"/>
              <w:rPr>
                <w:rFonts w:eastAsia="標楷體"/>
              </w:rPr>
            </w:pPr>
            <w:r>
              <w:rPr>
                <w:rFonts w:eastAsia="標楷體" w:hint="eastAsia"/>
              </w:rPr>
              <w:t>30</w:t>
            </w:r>
            <w:r w:rsidRPr="00507B64">
              <w:rPr>
                <w:rFonts w:eastAsia="標楷體"/>
              </w:rPr>
              <w:t>,000</w:t>
            </w:r>
          </w:p>
        </w:tc>
      </w:tr>
      <w:tr w:rsidR="00951EFD" w:rsidRPr="00590950" w:rsidTr="00401DF7">
        <w:tc>
          <w:tcPr>
            <w:tcW w:w="2660" w:type="dxa"/>
            <w:shd w:val="clear" w:color="auto" w:fill="auto"/>
            <w:vAlign w:val="center"/>
          </w:tcPr>
          <w:p w:rsidR="00951EFD" w:rsidRPr="00507B64" w:rsidRDefault="00951EFD" w:rsidP="00401DF7">
            <w:pPr>
              <w:rPr>
                <w:rFonts w:eastAsia="標楷體"/>
              </w:rPr>
            </w:pPr>
            <w:r>
              <w:rPr>
                <w:rFonts w:eastAsia="標楷體" w:hint="eastAsia"/>
              </w:rPr>
              <w:t>雜支</w:t>
            </w:r>
          </w:p>
        </w:tc>
        <w:tc>
          <w:tcPr>
            <w:tcW w:w="4680" w:type="dxa"/>
            <w:shd w:val="clear" w:color="auto" w:fill="auto"/>
            <w:vAlign w:val="center"/>
          </w:tcPr>
          <w:p w:rsidR="00951EFD" w:rsidRPr="00507B64" w:rsidRDefault="00951EFD" w:rsidP="00401DF7">
            <w:pPr>
              <w:rPr>
                <w:rFonts w:eastAsia="標楷體"/>
              </w:rPr>
            </w:pPr>
            <w:r>
              <w:rPr>
                <w:rFonts w:eastAsia="標楷體" w:hint="eastAsia"/>
              </w:rPr>
              <w:t>耗材</w:t>
            </w:r>
            <w:r>
              <w:rPr>
                <w:rFonts w:ascii="新細明體" w:hAnsi="新細明體" w:hint="eastAsia"/>
              </w:rPr>
              <w:t>、</w:t>
            </w:r>
            <w:r>
              <w:rPr>
                <w:rFonts w:eastAsia="標楷體" w:hint="eastAsia"/>
              </w:rPr>
              <w:t>文具等</w:t>
            </w:r>
          </w:p>
        </w:tc>
        <w:tc>
          <w:tcPr>
            <w:tcW w:w="1234" w:type="dxa"/>
            <w:shd w:val="clear" w:color="auto" w:fill="auto"/>
            <w:vAlign w:val="center"/>
          </w:tcPr>
          <w:p w:rsidR="00951EFD" w:rsidRPr="00507B64" w:rsidRDefault="00951EFD" w:rsidP="00401DF7">
            <w:pPr>
              <w:ind w:rightChars="19" w:right="46"/>
              <w:jc w:val="right"/>
              <w:rPr>
                <w:rFonts w:eastAsia="標楷體"/>
              </w:rPr>
            </w:pPr>
            <w:r>
              <w:rPr>
                <w:rFonts w:eastAsia="標楷體" w:hint="eastAsia"/>
              </w:rPr>
              <w:t>40,000</w:t>
            </w:r>
          </w:p>
        </w:tc>
      </w:tr>
      <w:tr w:rsidR="00951EFD" w:rsidRPr="00590950" w:rsidTr="00401DF7">
        <w:tc>
          <w:tcPr>
            <w:tcW w:w="2660" w:type="dxa"/>
            <w:shd w:val="clear" w:color="auto" w:fill="auto"/>
            <w:vAlign w:val="center"/>
          </w:tcPr>
          <w:p w:rsidR="00951EFD" w:rsidRPr="00507B64" w:rsidRDefault="00951EFD" w:rsidP="00401DF7">
            <w:pPr>
              <w:rPr>
                <w:rFonts w:eastAsia="標楷體"/>
              </w:rPr>
            </w:pPr>
            <w:r w:rsidRPr="00507B64">
              <w:rPr>
                <w:rFonts w:eastAsia="標楷體"/>
              </w:rPr>
              <w:t>總計</w:t>
            </w:r>
          </w:p>
        </w:tc>
        <w:tc>
          <w:tcPr>
            <w:tcW w:w="4680" w:type="dxa"/>
            <w:shd w:val="clear" w:color="auto" w:fill="auto"/>
            <w:vAlign w:val="center"/>
          </w:tcPr>
          <w:p w:rsidR="00951EFD" w:rsidRPr="00507B64" w:rsidRDefault="00951EFD" w:rsidP="00401DF7">
            <w:pPr>
              <w:rPr>
                <w:rFonts w:eastAsia="標楷體"/>
              </w:rPr>
            </w:pPr>
          </w:p>
        </w:tc>
        <w:tc>
          <w:tcPr>
            <w:tcW w:w="1234" w:type="dxa"/>
            <w:shd w:val="clear" w:color="auto" w:fill="auto"/>
            <w:vAlign w:val="center"/>
          </w:tcPr>
          <w:p w:rsidR="00951EFD" w:rsidRPr="00507B64" w:rsidRDefault="00951EFD" w:rsidP="00401DF7">
            <w:pPr>
              <w:ind w:rightChars="19" w:right="46"/>
              <w:jc w:val="right"/>
              <w:rPr>
                <w:rFonts w:eastAsia="標楷體"/>
              </w:rPr>
            </w:pPr>
            <w:r w:rsidRPr="00507B64">
              <w:rPr>
                <w:rFonts w:eastAsia="標楷體"/>
              </w:rPr>
              <w:t>$</w:t>
            </w:r>
            <w:r>
              <w:rPr>
                <w:rFonts w:eastAsia="標楷體" w:hint="eastAsia"/>
              </w:rPr>
              <w:t>25</w:t>
            </w:r>
            <w:r w:rsidRPr="00507B64">
              <w:rPr>
                <w:rFonts w:eastAsia="標楷體"/>
              </w:rPr>
              <w:t>0,000</w:t>
            </w:r>
          </w:p>
        </w:tc>
      </w:tr>
    </w:tbl>
    <w:p w:rsidR="00951EFD" w:rsidRDefault="00951EFD" w:rsidP="00951EFD">
      <w:pPr>
        <w:spacing w:line="360" w:lineRule="auto"/>
        <w:ind w:firstLineChars="225" w:firstLine="540"/>
        <w:rPr>
          <w:rFonts w:ascii="標楷體" w:eastAsia="標楷體" w:hAnsi="標楷體"/>
        </w:rPr>
      </w:pPr>
      <w:r>
        <w:rPr>
          <w:rFonts w:ascii="標楷體" w:eastAsia="標楷體" w:hAnsi="標楷體"/>
        </w:rPr>
        <w:t xml:space="preserve"> </w:t>
      </w:r>
    </w:p>
    <w:p w:rsidR="00951EFD" w:rsidRDefault="00951EFD" w:rsidP="00951EFD">
      <w:pPr>
        <w:spacing w:line="360" w:lineRule="auto"/>
        <w:rPr>
          <w:rFonts w:ascii="標楷體" w:eastAsia="標楷體" w:hAnsi="標楷體"/>
        </w:rPr>
      </w:pPr>
    </w:p>
    <w:p w:rsidR="00951EFD" w:rsidRDefault="00951EFD" w:rsidP="00951EFD">
      <w:pPr>
        <w:spacing w:line="360" w:lineRule="auto"/>
        <w:rPr>
          <w:rFonts w:ascii="標楷體" w:eastAsia="標楷體" w:hAnsi="標楷體"/>
        </w:rPr>
      </w:pPr>
      <w:r>
        <w:rPr>
          <w:rFonts w:ascii="標楷體" w:eastAsia="標楷體" w:hAnsi="標楷體" w:hint="eastAsia"/>
        </w:rPr>
        <w:t>肆、計畫執行</w:t>
      </w:r>
    </w:p>
    <w:p w:rsidR="00951EFD" w:rsidRDefault="00951EFD" w:rsidP="00951EFD">
      <w:pPr>
        <w:spacing w:line="360" w:lineRule="auto"/>
        <w:ind w:leftChars="200" w:left="480"/>
        <w:rPr>
          <w:rFonts w:ascii="標楷體" w:eastAsia="標楷體" w:hAnsi="標楷體"/>
        </w:rPr>
      </w:pPr>
      <w:r>
        <w:rPr>
          <w:rFonts w:ascii="標楷體" w:eastAsia="標楷體" w:hAnsi="標楷體" w:hint="eastAsia"/>
        </w:rPr>
        <w:t>本年度計畫委由淡江大學學校財團法人淡江大學國際企業學系全權負責執行辦理。</w:t>
      </w:r>
    </w:p>
    <w:p w:rsidR="00951EFD" w:rsidRPr="00507B64" w:rsidRDefault="00951EFD" w:rsidP="00951EFD">
      <w:pPr>
        <w:spacing w:line="360" w:lineRule="auto"/>
        <w:rPr>
          <w:rFonts w:eastAsia="標楷體"/>
        </w:rPr>
      </w:pPr>
      <w:r>
        <w:rPr>
          <w:rFonts w:ascii="標楷體" w:eastAsia="標楷體" w:hAnsi="標楷體" w:hint="eastAsia"/>
        </w:rPr>
        <w:t>伍、經費來源</w:t>
      </w:r>
    </w:p>
    <w:p w:rsidR="00951EFD" w:rsidRDefault="00951EFD" w:rsidP="00951EFD">
      <w:pPr>
        <w:spacing w:line="360" w:lineRule="auto"/>
        <w:ind w:leftChars="200" w:left="480"/>
        <w:rPr>
          <w:rFonts w:eastAsia="標楷體"/>
        </w:rPr>
      </w:pPr>
      <w:r w:rsidRPr="00507B64">
        <w:rPr>
          <w:rFonts w:eastAsia="標楷體"/>
        </w:rPr>
        <w:t>活動所需經費，由</w:t>
      </w:r>
      <w:r>
        <w:rPr>
          <w:rFonts w:eastAsia="標楷體" w:hint="eastAsia"/>
        </w:rPr>
        <w:t>臺灣</w:t>
      </w:r>
      <w:r w:rsidRPr="00507B64">
        <w:rPr>
          <w:rFonts w:eastAsia="標楷體"/>
        </w:rPr>
        <w:t>永光化學工業股份有限公司贊助</w:t>
      </w:r>
      <w:r>
        <w:rPr>
          <w:rFonts w:eastAsia="標楷體" w:hint="eastAsia"/>
        </w:rPr>
        <w:t>新台幣貳拾伍</w:t>
      </w:r>
      <w:r w:rsidRPr="00507B64">
        <w:rPr>
          <w:rFonts w:eastAsia="標楷體"/>
        </w:rPr>
        <w:t>萬元。</w:t>
      </w:r>
    </w:p>
    <w:p w:rsidR="00951EFD" w:rsidRDefault="00951EFD">
      <w:pPr>
        <w:widowControl/>
        <w:rPr>
          <w:rFonts w:ascii="標楷體" w:eastAsia="標楷體" w:hAnsi="標楷體"/>
        </w:rPr>
      </w:pPr>
      <w:r>
        <w:rPr>
          <w:rFonts w:ascii="標楷體" w:eastAsia="標楷體" w:hAnsi="標楷體"/>
        </w:rPr>
        <w:br w:type="page"/>
      </w:r>
    </w:p>
    <w:p w:rsidR="00951EFD" w:rsidRDefault="00951EFD" w:rsidP="00951EFD">
      <w:pPr>
        <w:spacing w:line="360" w:lineRule="auto"/>
        <w:rPr>
          <w:rFonts w:ascii="標楷體" w:eastAsia="標楷體" w:hAnsi="標楷體"/>
        </w:rPr>
      </w:pPr>
      <w:r w:rsidRPr="00951EFD">
        <w:rPr>
          <w:rFonts w:ascii="標楷體" w:eastAsia="標楷體" w:hAnsi="標楷體" w:hint="eastAsia"/>
        </w:rPr>
        <w:lastRenderedPageBreak/>
        <w:t>陸、</w:t>
      </w:r>
      <w:r>
        <w:rPr>
          <w:rFonts w:ascii="標楷體" w:eastAsia="標楷體" w:hAnsi="標楷體" w:hint="eastAsia"/>
        </w:rPr>
        <w:t>活動</w:t>
      </w:r>
      <w:r w:rsidRPr="00951EFD">
        <w:rPr>
          <w:rFonts w:ascii="標楷體" w:eastAsia="標楷體" w:hAnsi="標楷體" w:hint="eastAsia"/>
        </w:rPr>
        <w:t>議程</w:t>
      </w:r>
    </w:p>
    <w:p w:rsidR="00951EFD" w:rsidRPr="00951EFD" w:rsidRDefault="00951EFD" w:rsidP="00951EFD">
      <w:pPr>
        <w:spacing w:line="360" w:lineRule="auto"/>
        <w:ind w:leftChars="200" w:left="480"/>
        <w:rPr>
          <w:rFonts w:ascii="標楷體" w:eastAsia="標楷體" w:hAnsi="標楷體" w:hint="eastAsia"/>
        </w:rPr>
      </w:pPr>
      <w:r w:rsidRPr="00951EFD">
        <w:rPr>
          <w:rFonts w:ascii="標楷體" w:eastAsia="標楷體" w:hAnsi="標楷體" w:hint="eastAsia"/>
        </w:rPr>
        <w:t>日期：</w:t>
      </w:r>
      <w:r>
        <w:rPr>
          <w:rFonts w:ascii="標楷體" w:eastAsia="標楷體" w:hAnsi="標楷體" w:hint="eastAsia"/>
        </w:rPr>
        <w:t>2</w:t>
      </w:r>
      <w:r>
        <w:rPr>
          <w:rFonts w:ascii="標楷體" w:eastAsia="標楷體" w:hAnsi="標楷體"/>
        </w:rPr>
        <w:t>020</w:t>
      </w:r>
      <w:r w:rsidRPr="00951EFD">
        <w:rPr>
          <w:rFonts w:ascii="標楷體" w:eastAsia="標楷體" w:hAnsi="標楷體" w:hint="eastAsia"/>
        </w:rPr>
        <w:t>年12月5日(週六)</w:t>
      </w:r>
    </w:p>
    <w:p w:rsidR="00951EFD" w:rsidRPr="00951EFD" w:rsidRDefault="00951EFD" w:rsidP="00951EFD">
      <w:pPr>
        <w:spacing w:line="360" w:lineRule="auto"/>
        <w:ind w:leftChars="200" w:left="480"/>
        <w:rPr>
          <w:rFonts w:ascii="標楷體" w:eastAsia="標楷體" w:hAnsi="標楷體" w:hint="eastAsia"/>
        </w:rPr>
      </w:pPr>
      <w:r w:rsidRPr="00951EFD">
        <w:rPr>
          <w:rFonts w:ascii="標楷體" w:eastAsia="標楷體" w:hAnsi="標楷體" w:hint="eastAsia"/>
        </w:rPr>
        <w:t>時間：08:30-12:00</w:t>
      </w:r>
    </w:p>
    <w:p w:rsidR="00951EFD" w:rsidRPr="00951EFD" w:rsidRDefault="00951EFD" w:rsidP="00951EFD">
      <w:pPr>
        <w:spacing w:line="360" w:lineRule="auto"/>
        <w:ind w:leftChars="200" w:left="480"/>
        <w:rPr>
          <w:rFonts w:ascii="標楷體" w:eastAsia="標楷體" w:hAnsi="標楷體" w:hint="eastAsia"/>
        </w:rPr>
      </w:pPr>
      <w:r w:rsidRPr="00951EFD">
        <w:rPr>
          <w:rFonts w:ascii="標楷體" w:eastAsia="標楷體" w:hAnsi="標楷體" w:hint="eastAsia"/>
        </w:rPr>
        <w:t>地點：淡江大學台北校園5樓校友會館 (台北市大安區金華街199巷5號)</w:t>
      </w:r>
    </w:p>
    <w:tbl>
      <w:tblPr>
        <w:tblStyle w:val="a3"/>
        <w:tblW w:w="9351" w:type="dxa"/>
        <w:jc w:val="center"/>
        <w:tblLook w:val="04A0" w:firstRow="1" w:lastRow="0" w:firstColumn="1" w:lastColumn="0" w:noHBand="0" w:noVBand="1"/>
      </w:tblPr>
      <w:tblGrid>
        <w:gridCol w:w="1951"/>
        <w:gridCol w:w="7400"/>
      </w:tblGrid>
      <w:tr w:rsidR="00951EFD" w:rsidRPr="00951EFD" w:rsidTr="00951EFD">
        <w:trPr>
          <w:trHeight w:val="505"/>
          <w:jc w:val="center"/>
        </w:trPr>
        <w:tc>
          <w:tcPr>
            <w:tcW w:w="9351" w:type="dxa"/>
            <w:gridSpan w:val="2"/>
            <w:vAlign w:val="center"/>
          </w:tcPr>
          <w:p w:rsidR="00951EFD" w:rsidRPr="00951EFD" w:rsidRDefault="00951EFD" w:rsidP="00951EFD">
            <w:pPr>
              <w:jc w:val="both"/>
              <w:rPr>
                <w:rFonts w:eastAsia="標楷體"/>
                <w:color w:val="222222"/>
                <w:shd w:val="clear" w:color="auto" w:fill="FFFFFF"/>
              </w:rPr>
            </w:pPr>
            <w:r w:rsidRPr="00951EFD">
              <w:rPr>
                <w:rFonts w:eastAsia="標楷體"/>
                <w:color w:val="222222"/>
                <w:shd w:val="clear" w:color="auto" w:fill="FFFFFF"/>
              </w:rPr>
              <w:t>時間</w:t>
            </w:r>
          </w:p>
        </w:tc>
      </w:tr>
      <w:tr w:rsidR="00951EFD" w:rsidRPr="00951EFD" w:rsidTr="00951EFD">
        <w:trPr>
          <w:jc w:val="center"/>
        </w:trPr>
        <w:tc>
          <w:tcPr>
            <w:tcW w:w="1951" w:type="dxa"/>
          </w:tcPr>
          <w:p w:rsidR="00951EFD" w:rsidRPr="00951EFD" w:rsidRDefault="00951EFD" w:rsidP="00401DF7">
            <w:pPr>
              <w:adjustRightInd w:val="0"/>
              <w:snapToGrid w:val="0"/>
              <w:spacing w:beforeLines="50" w:before="180" w:afterLines="50" w:after="180" w:line="280" w:lineRule="exact"/>
              <w:rPr>
                <w:rFonts w:eastAsia="標楷體"/>
                <w:color w:val="222222"/>
                <w:shd w:val="clear" w:color="auto" w:fill="FFFFFF"/>
              </w:rPr>
            </w:pPr>
            <w:r w:rsidRPr="00951EFD">
              <w:rPr>
                <w:rFonts w:eastAsia="標楷體"/>
                <w:color w:val="222222"/>
                <w:shd w:val="clear" w:color="auto" w:fill="FFFFFF"/>
              </w:rPr>
              <w:t xml:space="preserve">08:30-09:00 </w:t>
            </w:r>
          </w:p>
        </w:tc>
        <w:tc>
          <w:tcPr>
            <w:tcW w:w="7400" w:type="dxa"/>
          </w:tcPr>
          <w:p w:rsidR="00951EFD" w:rsidRPr="00951EFD" w:rsidRDefault="00951EFD" w:rsidP="00401DF7">
            <w:pPr>
              <w:adjustRightInd w:val="0"/>
              <w:snapToGrid w:val="0"/>
              <w:spacing w:beforeLines="50" w:before="180" w:afterLines="50" w:after="180" w:line="280" w:lineRule="exact"/>
              <w:rPr>
                <w:rFonts w:eastAsia="標楷體"/>
                <w:color w:val="222222"/>
                <w:shd w:val="clear" w:color="auto" w:fill="FFFFFF"/>
              </w:rPr>
            </w:pPr>
            <w:r w:rsidRPr="00951EFD">
              <w:rPr>
                <w:rFonts w:eastAsia="標楷體"/>
                <w:color w:val="222222"/>
                <w:shd w:val="clear" w:color="auto" w:fill="FFFFFF"/>
              </w:rPr>
              <w:t>報到、領取資料</w:t>
            </w:r>
          </w:p>
        </w:tc>
      </w:tr>
      <w:tr w:rsidR="00951EFD" w:rsidRPr="00951EFD" w:rsidTr="00951EFD">
        <w:trPr>
          <w:jc w:val="center"/>
        </w:trPr>
        <w:tc>
          <w:tcPr>
            <w:tcW w:w="1951" w:type="dxa"/>
          </w:tcPr>
          <w:p w:rsidR="00951EFD" w:rsidRPr="00951EFD" w:rsidRDefault="00951EFD" w:rsidP="00401DF7">
            <w:pPr>
              <w:adjustRightInd w:val="0"/>
              <w:snapToGrid w:val="0"/>
              <w:spacing w:beforeLines="50" w:before="180" w:afterLines="50" w:after="180" w:line="280" w:lineRule="exact"/>
              <w:rPr>
                <w:rFonts w:eastAsia="標楷體"/>
                <w:color w:val="222222"/>
                <w:shd w:val="clear" w:color="auto" w:fill="FFFFFF"/>
              </w:rPr>
            </w:pPr>
            <w:r w:rsidRPr="00951EFD">
              <w:rPr>
                <w:rFonts w:eastAsia="標楷體"/>
                <w:color w:val="222222"/>
                <w:shd w:val="clear" w:color="auto" w:fill="FFFFFF"/>
              </w:rPr>
              <w:t xml:space="preserve">09:00-09:10 </w:t>
            </w:r>
          </w:p>
        </w:tc>
        <w:tc>
          <w:tcPr>
            <w:tcW w:w="7400" w:type="dxa"/>
          </w:tcPr>
          <w:p w:rsidR="00951EFD" w:rsidRPr="00951EFD" w:rsidRDefault="00951EFD" w:rsidP="00401DF7">
            <w:pPr>
              <w:adjustRightInd w:val="0"/>
              <w:snapToGrid w:val="0"/>
              <w:spacing w:beforeLines="50" w:before="180" w:afterLines="50" w:after="180" w:line="280" w:lineRule="exact"/>
              <w:rPr>
                <w:rFonts w:eastAsia="標楷體"/>
                <w:color w:val="222222"/>
                <w:shd w:val="clear" w:color="auto" w:fill="FFFFFF"/>
              </w:rPr>
            </w:pPr>
            <w:r w:rsidRPr="00951EFD">
              <w:rPr>
                <w:rFonts w:eastAsia="標楷體"/>
                <w:color w:val="222222"/>
                <w:shd w:val="clear" w:color="auto" w:fill="FFFFFF"/>
              </w:rPr>
              <w:t>開幕式、大會貴賓致詞</w:t>
            </w:r>
          </w:p>
          <w:p w:rsidR="00951EFD" w:rsidRPr="00951EFD" w:rsidRDefault="00951EFD" w:rsidP="00401DF7">
            <w:pPr>
              <w:adjustRightInd w:val="0"/>
              <w:snapToGrid w:val="0"/>
              <w:spacing w:beforeLines="50" w:before="180" w:afterLines="50" w:after="180" w:line="280" w:lineRule="exact"/>
              <w:rPr>
                <w:rFonts w:eastAsia="標楷體"/>
                <w:color w:val="222222"/>
                <w:shd w:val="clear" w:color="auto" w:fill="FFFFFF"/>
              </w:rPr>
            </w:pPr>
            <w:r w:rsidRPr="00951EFD">
              <w:rPr>
                <w:rFonts w:eastAsia="標楷體"/>
                <w:color w:val="222222"/>
                <w:shd w:val="clear" w:color="auto" w:fill="FFFFFF"/>
              </w:rPr>
              <w:t>貴賓致詞</w:t>
            </w:r>
          </w:p>
          <w:p w:rsidR="00951EFD" w:rsidRPr="00951EFD" w:rsidRDefault="00951EFD" w:rsidP="00401DF7">
            <w:pPr>
              <w:adjustRightInd w:val="0"/>
              <w:snapToGrid w:val="0"/>
              <w:spacing w:beforeLines="50" w:before="180" w:afterLines="50" w:after="180" w:line="280" w:lineRule="exact"/>
              <w:jc w:val="both"/>
              <w:rPr>
                <w:rFonts w:eastAsia="標楷體"/>
                <w:color w:val="222222"/>
                <w:shd w:val="clear" w:color="auto" w:fill="FFFFFF"/>
              </w:rPr>
            </w:pPr>
            <w:r w:rsidRPr="00951EFD">
              <w:rPr>
                <w:rFonts w:eastAsia="標楷體"/>
                <w:color w:val="222222"/>
                <w:shd w:val="pct15" w:color="auto" w:fill="FFFFFF"/>
              </w:rPr>
              <w:t>何啟東</w:t>
            </w:r>
            <w:r w:rsidRPr="00951EFD">
              <w:rPr>
                <w:rFonts w:eastAsia="標楷體"/>
                <w:color w:val="222222"/>
                <w:shd w:val="clear" w:color="auto" w:fill="FFFFFF"/>
              </w:rPr>
              <w:t xml:space="preserve"> </w:t>
            </w:r>
            <w:r w:rsidRPr="00951EFD">
              <w:rPr>
                <w:rFonts w:eastAsia="標楷體"/>
                <w:color w:val="222222"/>
                <w:shd w:val="clear" w:color="auto" w:fill="FFFFFF"/>
              </w:rPr>
              <w:t>學術副校長</w:t>
            </w:r>
            <w:r w:rsidRPr="00951EFD">
              <w:rPr>
                <w:rFonts w:eastAsia="標楷體"/>
                <w:color w:val="222222"/>
                <w:shd w:val="clear" w:color="auto" w:fill="FFFFFF"/>
              </w:rPr>
              <w:t xml:space="preserve"> </w:t>
            </w:r>
            <w:r w:rsidRPr="00951EFD">
              <w:rPr>
                <w:rFonts w:eastAsia="標楷體" w:hint="eastAsia"/>
                <w:color w:val="222222"/>
                <w:shd w:val="clear" w:color="auto" w:fill="FFFFFF"/>
              </w:rPr>
              <w:t>(</w:t>
            </w:r>
            <w:r w:rsidRPr="00951EFD">
              <w:rPr>
                <w:rFonts w:eastAsia="標楷體" w:hint="eastAsia"/>
                <w:color w:val="222222"/>
                <w:shd w:val="clear" w:color="auto" w:fill="FFFFFF"/>
              </w:rPr>
              <w:t>淡江大學化學工程與材料</w:t>
            </w:r>
            <w:proofErr w:type="gramStart"/>
            <w:r w:rsidRPr="00951EFD">
              <w:rPr>
                <w:rFonts w:eastAsia="標楷體" w:hint="eastAsia"/>
                <w:color w:val="222222"/>
                <w:shd w:val="clear" w:color="auto" w:fill="FFFFFF"/>
              </w:rPr>
              <w:t>工程學系特聘</w:t>
            </w:r>
            <w:proofErr w:type="gramEnd"/>
            <w:r w:rsidRPr="00951EFD">
              <w:rPr>
                <w:rFonts w:eastAsia="標楷體" w:hint="eastAsia"/>
                <w:color w:val="222222"/>
                <w:shd w:val="clear" w:color="auto" w:fill="FFFFFF"/>
              </w:rPr>
              <w:t>教授</w:t>
            </w:r>
            <w:r w:rsidRPr="00951EFD">
              <w:rPr>
                <w:rFonts w:eastAsia="標楷體" w:hint="eastAsia"/>
                <w:color w:val="222222"/>
                <w:shd w:val="clear" w:color="auto" w:fill="FFFFFF"/>
              </w:rPr>
              <w:t>)</w:t>
            </w:r>
            <w:r w:rsidRPr="00951EFD">
              <w:rPr>
                <w:rFonts w:eastAsia="標楷體"/>
                <w:color w:val="222222"/>
                <w:shd w:val="clear" w:color="auto" w:fill="FFFFFF"/>
              </w:rPr>
              <w:t xml:space="preserve"> </w:t>
            </w:r>
          </w:p>
          <w:p w:rsidR="00951EFD" w:rsidRPr="00951EFD" w:rsidRDefault="00951EFD" w:rsidP="00401DF7">
            <w:pPr>
              <w:adjustRightInd w:val="0"/>
              <w:snapToGrid w:val="0"/>
              <w:spacing w:beforeLines="50" w:before="180" w:afterLines="50" w:after="180" w:line="280" w:lineRule="exact"/>
              <w:rPr>
                <w:rFonts w:eastAsia="標楷體"/>
                <w:color w:val="222222"/>
                <w:shd w:val="clear" w:color="auto" w:fill="FFFFFF"/>
              </w:rPr>
            </w:pPr>
            <w:r w:rsidRPr="00951EFD">
              <w:rPr>
                <w:rFonts w:eastAsia="標楷體"/>
                <w:color w:val="222222"/>
                <w:shd w:val="pct15" w:color="auto" w:fill="FFFFFF"/>
              </w:rPr>
              <w:t>陳定川</w:t>
            </w:r>
            <w:r w:rsidRPr="00951EFD">
              <w:rPr>
                <w:rFonts w:eastAsia="標楷體" w:hint="eastAsia"/>
                <w:color w:val="222222"/>
                <w:shd w:val="clear" w:color="auto" w:fill="FFFFFF"/>
              </w:rPr>
              <w:t xml:space="preserve"> </w:t>
            </w:r>
            <w:r w:rsidRPr="00951EFD">
              <w:rPr>
                <w:rFonts w:eastAsia="標楷體" w:hint="eastAsia"/>
                <w:color w:val="222222"/>
                <w:shd w:val="clear" w:color="auto" w:fill="FFFFFF"/>
              </w:rPr>
              <w:t>榮譽董事長</w:t>
            </w:r>
          </w:p>
          <w:p w:rsidR="00951EFD" w:rsidRPr="00951EFD" w:rsidRDefault="00951EFD" w:rsidP="00401DF7">
            <w:pPr>
              <w:adjustRightInd w:val="0"/>
              <w:snapToGrid w:val="0"/>
              <w:spacing w:beforeLines="50" w:before="180" w:afterLines="50" w:after="180" w:line="280" w:lineRule="exact"/>
              <w:rPr>
                <w:rFonts w:eastAsia="標楷體"/>
                <w:color w:val="222222"/>
                <w:shd w:val="clear" w:color="auto" w:fill="FFFFFF"/>
              </w:rPr>
            </w:pPr>
            <w:r w:rsidRPr="00951EFD">
              <w:rPr>
                <w:rFonts w:eastAsia="標楷體" w:hint="eastAsia"/>
                <w:color w:val="222222"/>
                <w:shd w:val="clear" w:color="auto" w:fill="FFFFFF"/>
              </w:rPr>
              <w:t xml:space="preserve">      </w:t>
            </w:r>
            <w:r w:rsidRPr="00951EFD">
              <w:rPr>
                <w:rFonts w:eastAsia="標楷體"/>
                <w:color w:val="222222"/>
                <w:shd w:val="clear" w:color="auto" w:fill="FFFFFF"/>
              </w:rPr>
              <w:t>(</w:t>
            </w:r>
            <w:r w:rsidRPr="00951EFD">
              <w:rPr>
                <w:rFonts w:eastAsia="標楷體"/>
                <w:color w:val="222222"/>
                <w:shd w:val="clear" w:color="auto" w:fill="FFFFFF"/>
              </w:rPr>
              <w:t>永光化學</w:t>
            </w:r>
            <w:r w:rsidRPr="00951EFD">
              <w:rPr>
                <w:rFonts w:eastAsia="標楷體" w:hint="eastAsia"/>
                <w:color w:val="222222"/>
                <w:shd w:val="clear" w:color="auto" w:fill="FFFFFF"/>
              </w:rPr>
              <w:t>股份有限公司、淡江大學世界校友會聯合會總會長</w:t>
            </w:r>
            <w:r w:rsidRPr="00951EFD">
              <w:rPr>
                <w:rFonts w:eastAsia="標楷體"/>
                <w:color w:val="222222"/>
                <w:shd w:val="clear" w:color="auto" w:fill="FFFFFF"/>
              </w:rPr>
              <w:t>)</w:t>
            </w:r>
          </w:p>
          <w:p w:rsidR="00951EFD" w:rsidRPr="00951EFD" w:rsidRDefault="00951EFD" w:rsidP="00401DF7">
            <w:pPr>
              <w:adjustRightInd w:val="0"/>
              <w:snapToGrid w:val="0"/>
              <w:spacing w:beforeLines="50" w:before="180" w:afterLines="50" w:after="180" w:line="280" w:lineRule="exact"/>
              <w:rPr>
                <w:rFonts w:eastAsia="標楷體"/>
                <w:color w:val="222222"/>
                <w:shd w:val="clear" w:color="auto" w:fill="FFFFFF"/>
              </w:rPr>
            </w:pPr>
            <w:r w:rsidRPr="00951EFD">
              <w:rPr>
                <w:rFonts w:eastAsia="標楷體"/>
                <w:color w:val="222222"/>
                <w:shd w:val="pct15" w:color="auto" w:fill="FFFFFF"/>
              </w:rPr>
              <w:t>蔡宗儒</w:t>
            </w:r>
            <w:r w:rsidRPr="00951EFD">
              <w:rPr>
                <w:rFonts w:eastAsia="標楷體"/>
                <w:color w:val="222222"/>
                <w:shd w:val="clear" w:color="auto" w:fill="FFFFFF"/>
              </w:rPr>
              <w:t xml:space="preserve"> </w:t>
            </w:r>
            <w:r w:rsidRPr="00951EFD">
              <w:rPr>
                <w:rFonts w:eastAsia="標楷體"/>
                <w:color w:val="222222"/>
                <w:shd w:val="clear" w:color="auto" w:fill="FFFFFF"/>
              </w:rPr>
              <w:t>院長</w:t>
            </w:r>
            <w:r w:rsidRPr="00951EFD">
              <w:rPr>
                <w:rFonts w:eastAsia="標楷體" w:hint="eastAsia"/>
                <w:color w:val="222222"/>
                <w:shd w:val="clear" w:color="auto" w:fill="FFFFFF"/>
              </w:rPr>
              <w:t xml:space="preserve"> </w:t>
            </w:r>
            <w:r w:rsidRPr="00951EFD">
              <w:rPr>
                <w:rFonts w:eastAsia="標楷體"/>
                <w:color w:val="222222"/>
                <w:shd w:val="clear" w:color="auto" w:fill="FFFFFF"/>
              </w:rPr>
              <w:t>(</w:t>
            </w:r>
            <w:r w:rsidRPr="00951EFD">
              <w:rPr>
                <w:rFonts w:eastAsia="標楷體"/>
                <w:color w:val="222222"/>
                <w:shd w:val="clear" w:color="auto" w:fill="FFFFFF"/>
              </w:rPr>
              <w:t>淡江大學商管學院</w:t>
            </w:r>
            <w:r w:rsidRPr="00951EFD">
              <w:rPr>
                <w:rFonts w:eastAsia="標楷體" w:hint="eastAsia"/>
                <w:color w:val="222222"/>
                <w:shd w:val="clear" w:color="auto" w:fill="FFFFFF"/>
              </w:rPr>
              <w:t>院長、淡江大學統計學系教授</w:t>
            </w:r>
            <w:r w:rsidRPr="00951EFD">
              <w:rPr>
                <w:rFonts w:eastAsia="標楷體"/>
                <w:color w:val="222222"/>
                <w:shd w:val="clear" w:color="auto" w:fill="FFFFFF"/>
              </w:rPr>
              <w:t>)</w:t>
            </w:r>
          </w:p>
          <w:p w:rsidR="00951EFD" w:rsidRPr="00951EFD" w:rsidRDefault="00951EFD" w:rsidP="00401DF7">
            <w:pPr>
              <w:adjustRightInd w:val="0"/>
              <w:snapToGrid w:val="0"/>
              <w:spacing w:beforeLines="50" w:before="180" w:afterLines="50" w:after="180" w:line="280" w:lineRule="exact"/>
              <w:rPr>
                <w:rFonts w:eastAsia="標楷體"/>
                <w:color w:val="222222"/>
                <w:shd w:val="clear" w:color="auto" w:fill="FFFFFF"/>
              </w:rPr>
            </w:pPr>
            <w:r w:rsidRPr="00951EFD">
              <w:rPr>
                <w:rFonts w:eastAsia="標楷體" w:hint="eastAsia"/>
                <w:color w:val="222222"/>
                <w:shd w:val="clear" w:color="auto" w:fill="FFFFFF"/>
              </w:rPr>
              <w:t>頒發感謝狀</w:t>
            </w:r>
          </w:p>
        </w:tc>
      </w:tr>
      <w:tr w:rsidR="00951EFD" w:rsidRPr="00951EFD" w:rsidTr="00951EFD">
        <w:trPr>
          <w:jc w:val="center"/>
        </w:trPr>
        <w:tc>
          <w:tcPr>
            <w:tcW w:w="1951" w:type="dxa"/>
          </w:tcPr>
          <w:p w:rsidR="00951EFD" w:rsidRPr="00951EFD" w:rsidRDefault="00951EFD" w:rsidP="00401DF7">
            <w:pPr>
              <w:adjustRightInd w:val="0"/>
              <w:snapToGrid w:val="0"/>
              <w:spacing w:beforeLines="50" w:before="180" w:afterLines="50" w:after="180" w:line="280" w:lineRule="exact"/>
              <w:rPr>
                <w:rFonts w:eastAsia="標楷體"/>
                <w:color w:val="222222"/>
                <w:shd w:val="clear" w:color="auto" w:fill="FFFFFF"/>
              </w:rPr>
            </w:pPr>
            <w:r w:rsidRPr="00951EFD">
              <w:rPr>
                <w:rFonts w:eastAsia="標楷體"/>
                <w:color w:val="222222"/>
                <w:shd w:val="clear" w:color="auto" w:fill="FFFFFF"/>
              </w:rPr>
              <w:t>09:10-</w:t>
            </w:r>
            <w:r w:rsidRPr="00951EFD">
              <w:rPr>
                <w:rFonts w:eastAsia="標楷體" w:hint="eastAsia"/>
                <w:color w:val="222222"/>
                <w:shd w:val="clear" w:color="auto" w:fill="FFFFFF"/>
              </w:rPr>
              <w:t>10</w:t>
            </w:r>
            <w:r w:rsidRPr="00951EFD">
              <w:rPr>
                <w:rFonts w:eastAsia="標楷體"/>
                <w:color w:val="222222"/>
                <w:shd w:val="clear" w:color="auto" w:fill="FFFFFF"/>
              </w:rPr>
              <w:t>:</w:t>
            </w:r>
            <w:r w:rsidRPr="00951EFD">
              <w:rPr>
                <w:rFonts w:eastAsia="標楷體" w:hint="eastAsia"/>
                <w:color w:val="222222"/>
                <w:shd w:val="clear" w:color="auto" w:fill="FFFFFF"/>
              </w:rPr>
              <w:t>1</w:t>
            </w:r>
            <w:r w:rsidRPr="00951EFD">
              <w:rPr>
                <w:rFonts w:eastAsia="標楷體"/>
                <w:color w:val="222222"/>
                <w:shd w:val="clear" w:color="auto" w:fill="FFFFFF"/>
              </w:rPr>
              <w:t>0</w:t>
            </w:r>
          </w:p>
        </w:tc>
        <w:tc>
          <w:tcPr>
            <w:tcW w:w="7400" w:type="dxa"/>
          </w:tcPr>
          <w:p w:rsidR="00951EFD" w:rsidRPr="00951EFD" w:rsidRDefault="00951EFD" w:rsidP="00401DF7">
            <w:pPr>
              <w:adjustRightInd w:val="0"/>
              <w:snapToGrid w:val="0"/>
              <w:spacing w:beforeLines="50" w:before="180" w:afterLines="50" w:after="180" w:line="280" w:lineRule="exact"/>
              <w:rPr>
                <w:rFonts w:eastAsia="標楷體"/>
                <w:color w:val="222222"/>
                <w:shd w:val="clear" w:color="auto" w:fill="FFFFFF"/>
              </w:rPr>
            </w:pPr>
            <w:r w:rsidRPr="00951EFD">
              <w:rPr>
                <w:rFonts w:eastAsia="標楷體"/>
                <w:color w:val="222222"/>
                <w:shd w:val="clear" w:color="auto" w:fill="FFFFFF"/>
              </w:rPr>
              <w:t>大會專題演講</w:t>
            </w:r>
            <w:proofErr w:type="gramStart"/>
            <w:r w:rsidRPr="00951EFD">
              <w:rPr>
                <w:rFonts w:eastAsia="標楷體" w:hint="eastAsia"/>
                <w:color w:val="222222"/>
                <w:shd w:val="clear" w:color="auto" w:fill="FFFFFF"/>
              </w:rPr>
              <w:t>一</w:t>
            </w:r>
            <w:proofErr w:type="gramEnd"/>
            <w:r w:rsidRPr="00951EFD">
              <w:rPr>
                <w:rFonts w:eastAsia="標楷體" w:hint="eastAsia"/>
                <w:color w:val="222222"/>
                <w:shd w:val="clear" w:color="auto" w:fill="FFFFFF"/>
              </w:rPr>
              <w:t>：企業社會責任在歐洲市場之實踐與未來發展趨勢</w:t>
            </w:r>
          </w:p>
          <w:p w:rsidR="00951EFD" w:rsidRDefault="00951EFD" w:rsidP="00401DF7">
            <w:pPr>
              <w:adjustRightInd w:val="0"/>
              <w:snapToGrid w:val="0"/>
              <w:spacing w:beforeLines="50" w:before="180" w:afterLines="50" w:after="180" w:line="280" w:lineRule="exact"/>
              <w:rPr>
                <w:rFonts w:eastAsia="標楷體"/>
                <w:color w:val="222222"/>
                <w:shd w:val="clear" w:color="auto" w:fill="FFFFFF"/>
              </w:rPr>
            </w:pPr>
          </w:p>
          <w:p w:rsidR="00951EFD" w:rsidRPr="00951EFD" w:rsidRDefault="00951EFD" w:rsidP="00401DF7">
            <w:pPr>
              <w:adjustRightInd w:val="0"/>
              <w:snapToGrid w:val="0"/>
              <w:spacing w:beforeLines="50" w:before="180" w:afterLines="50" w:after="180" w:line="280" w:lineRule="exact"/>
              <w:rPr>
                <w:rFonts w:eastAsia="標楷體"/>
                <w:color w:val="222222"/>
                <w:shd w:val="clear" w:color="auto" w:fill="FFFFFF"/>
              </w:rPr>
            </w:pPr>
            <w:bookmarkStart w:id="0" w:name="_GoBack"/>
            <w:bookmarkEnd w:id="0"/>
            <w:r w:rsidRPr="00951EFD">
              <w:rPr>
                <w:rFonts w:eastAsia="標楷體"/>
                <w:color w:val="222222"/>
                <w:shd w:val="clear" w:color="auto" w:fill="FFFFFF"/>
              </w:rPr>
              <w:t>主持</w:t>
            </w:r>
            <w:r w:rsidRPr="00951EFD">
              <w:rPr>
                <w:rFonts w:eastAsia="標楷體" w:hint="eastAsia"/>
                <w:color w:val="222222"/>
                <w:shd w:val="clear" w:color="auto" w:fill="FFFFFF"/>
              </w:rPr>
              <w:t>人</w:t>
            </w:r>
            <w:r w:rsidRPr="00951EFD">
              <w:rPr>
                <w:rFonts w:eastAsia="標楷體"/>
                <w:color w:val="222222"/>
                <w:shd w:val="clear" w:color="auto" w:fill="FFFFFF"/>
              </w:rPr>
              <w:t>：</w:t>
            </w:r>
            <w:r w:rsidRPr="00951EFD">
              <w:rPr>
                <w:rFonts w:eastAsia="標楷體" w:hint="eastAsia"/>
                <w:color w:val="222222"/>
                <w:shd w:val="clear" w:color="auto" w:fill="FFFFFF"/>
              </w:rPr>
              <w:t>蔡政言</w:t>
            </w:r>
            <w:r w:rsidRPr="00951EFD">
              <w:rPr>
                <w:rFonts w:eastAsia="標楷體"/>
                <w:color w:val="222222"/>
                <w:shd w:val="clear" w:color="auto" w:fill="FFFFFF"/>
              </w:rPr>
              <w:t>教授</w:t>
            </w:r>
            <w:r w:rsidRPr="00951EFD">
              <w:rPr>
                <w:rFonts w:eastAsia="標楷體" w:hint="eastAsia"/>
                <w:color w:val="222222"/>
                <w:shd w:val="clear" w:color="auto" w:fill="FFFFFF"/>
              </w:rPr>
              <w:t xml:space="preserve"> </w:t>
            </w:r>
            <w:r w:rsidRPr="00951EFD">
              <w:rPr>
                <w:rFonts w:eastAsia="標楷體"/>
                <w:color w:val="222222"/>
                <w:shd w:val="clear" w:color="auto" w:fill="FFFFFF"/>
              </w:rPr>
              <w:t>(</w:t>
            </w:r>
            <w:r w:rsidRPr="00951EFD">
              <w:rPr>
                <w:rFonts w:eastAsia="標楷體"/>
                <w:color w:val="222222"/>
                <w:shd w:val="clear" w:color="auto" w:fill="FFFFFF"/>
              </w:rPr>
              <w:t>淡江大學國際企業學系</w:t>
            </w:r>
            <w:r w:rsidRPr="00951EFD">
              <w:rPr>
                <w:rFonts w:eastAsia="標楷體"/>
                <w:color w:val="222222"/>
                <w:shd w:val="clear" w:color="auto" w:fill="FFFFFF"/>
              </w:rPr>
              <w:t>)</w:t>
            </w:r>
          </w:p>
          <w:p w:rsidR="00951EFD" w:rsidRPr="00951EFD" w:rsidRDefault="00951EFD" w:rsidP="00401DF7">
            <w:pPr>
              <w:rPr>
                <w:rFonts w:eastAsia="標楷體"/>
                <w:color w:val="222222"/>
                <w:shd w:val="clear" w:color="auto" w:fill="FFFFFF"/>
              </w:rPr>
            </w:pPr>
            <w:r w:rsidRPr="00951EFD">
              <w:rPr>
                <w:rFonts w:eastAsia="標楷體" w:hint="eastAsia"/>
                <w:color w:val="222222"/>
                <w:shd w:val="clear" w:color="auto" w:fill="FFFFFF"/>
              </w:rPr>
              <w:t>主講人：</w:t>
            </w:r>
            <w:r w:rsidRPr="00951EFD">
              <w:rPr>
                <w:rFonts w:eastAsia="標楷體"/>
                <w:color w:val="222222"/>
                <w:shd w:val="clear" w:color="auto" w:fill="FFFFFF"/>
              </w:rPr>
              <w:t>陳麗娟</w:t>
            </w:r>
            <w:r w:rsidRPr="00951EFD">
              <w:rPr>
                <w:rFonts w:eastAsia="標楷體" w:hint="eastAsia"/>
                <w:color w:val="222222"/>
                <w:shd w:val="clear" w:color="auto" w:fill="FFFFFF"/>
              </w:rPr>
              <w:t xml:space="preserve"> </w:t>
            </w:r>
            <w:r w:rsidRPr="00951EFD">
              <w:rPr>
                <w:rFonts w:eastAsia="標楷體"/>
                <w:color w:val="222222"/>
                <w:shd w:val="clear" w:color="auto" w:fill="FFFFFF"/>
              </w:rPr>
              <w:t>教授</w:t>
            </w:r>
            <w:r w:rsidRPr="00951EFD">
              <w:rPr>
                <w:rFonts w:eastAsia="標楷體"/>
                <w:color w:val="222222"/>
                <w:shd w:val="clear" w:color="auto" w:fill="FFFFFF"/>
              </w:rPr>
              <w:t xml:space="preserve"> (</w:t>
            </w:r>
            <w:r w:rsidRPr="00951EFD">
              <w:rPr>
                <w:rFonts w:eastAsia="標楷體"/>
                <w:color w:val="222222"/>
                <w:shd w:val="clear" w:color="auto" w:fill="FFFFFF"/>
              </w:rPr>
              <w:t>淡江大</w:t>
            </w:r>
            <w:r w:rsidRPr="00951EFD">
              <w:rPr>
                <w:rFonts w:eastAsia="標楷體" w:hint="eastAsia"/>
                <w:color w:val="222222"/>
                <w:shd w:val="clear" w:color="auto" w:fill="FFFFFF"/>
              </w:rPr>
              <w:t>學歐洲研究所</w:t>
            </w:r>
            <w:r w:rsidRPr="00951EFD">
              <w:rPr>
                <w:rFonts w:eastAsia="標楷體" w:hint="eastAsia"/>
                <w:color w:val="222222"/>
                <w:shd w:val="clear" w:color="auto" w:fill="FFFFFF"/>
              </w:rPr>
              <w:t>)</w:t>
            </w:r>
          </w:p>
          <w:p w:rsidR="00951EFD" w:rsidRPr="00951EFD" w:rsidRDefault="00951EFD" w:rsidP="00401DF7">
            <w:pPr>
              <w:rPr>
                <w:rFonts w:eastAsia="標楷體"/>
                <w:color w:val="222222"/>
                <w:shd w:val="clear" w:color="auto" w:fill="FFFFFF"/>
              </w:rPr>
            </w:pPr>
            <w:r w:rsidRPr="00951EFD">
              <w:rPr>
                <w:rFonts w:eastAsia="標楷體" w:hint="eastAsia"/>
                <w:color w:val="222222"/>
                <w:shd w:val="clear" w:color="auto" w:fill="FFFFFF"/>
              </w:rPr>
              <w:t xml:space="preserve">         </w:t>
            </w:r>
            <w:r w:rsidRPr="00951EFD">
              <w:rPr>
                <w:rFonts w:eastAsia="標楷體"/>
                <w:color w:val="222222"/>
                <w:shd w:val="clear" w:color="auto" w:fill="FFFFFF"/>
              </w:rPr>
              <w:t>莫內講座教授</w:t>
            </w:r>
            <w:r w:rsidRPr="00951EFD">
              <w:rPr>
                <w:rFonts w:eastAsia="標楷體" w:hint="eastAsia"/>
                <w:color w:val="222222"/>
                <w:shd w:val="clear" w:color="auto" w:fill="FFFFFF"/>
              </w:rPr>
              <w:t xml:space="preserve"> (Jean Monnet Chair Professor)</w:t>
            </w:r>
            <w:r w:rsidRPr="00951EFD">
              <w:rPr>
                <w:rFonts w:eastAsia="標楷體"/>
                <w:color w:val="222222"/>
                <w:shd w:val="clear" w:color="auto" w:fill="FFFFFF"/>
              </w:rPr>
              <w:t xml:space="preserve"> (2015</w:t>
            </w:r>
            <w:r w:rsidRPr="00951EFD">
              <w:rPr>
                <w:rFonts w:eastAsia="標楷體"/>
                <w:color w:val="222222"/>
                <w:shd w:val="clear" w:color="auto" w:fill="FFFFFF"/>
              </w:rPr>
              <w:t>年</w:t>
            </w:r>
            <w:r w:rsidRPr="00951EFD">
              <w:rPr>
                <w:rFonts w:eastAsia="標楷體" w:hint="eastAsia"/>
                <w:color w:val="222222"/>
                <w:shd w:val="clear" w:color="auto" w:fill="FFFFFF"/>
              </w:rPr>
              <w:t>起</w:t>
            </w:r>
            <w:r w:rsidRPr="00951EFD">
              <w:rPr>
                <w:rFonts w:eastAsia="標楷體"/>
                <w:color w:val="222222"/>
                <w:shd w:val="clear" w:color="auto" w:fill="FFFFFF"/>
              </w:rPr>
              <w:t>)</w:t>
            </w:r>
          </w:p>
        </w:tc>
      </w:tr>
      <w:tr w:rsidR="00951EFD" w:rsidRPr="00951EFD" w:rsidTr="00951EFD">
        <w:trPr>
          <w:jc w:val="center"/>
        </w:trPr>
        <w:tc>
          <w:tcPr>
            <w:tcW w:w="1951" w:type="dxa"/>
          </w:tcPr>
          <w:p w:rsidR="00951EFD" w:rsidRPr="00951EFD" w:rsidRDefault="00951EFD" w:rsidP="00401DF7">
            <w:pPr>
              <w:adjustRightInd w:val="0"/>
              <w:snapToGrid w:val="0"/>
              <w:spacing w:beforeLines="50" w:before="180" w:afterLines="50" w:after="180" w:line="280" w:lineRule="exact"/>
              <w:rPr>
                <w:rFonts w:eastAsia="標楷體"/>
                <w:color w:val="222222"/>
                <w:shd w:val="clear" w:color="auto" w:fill="FFFFFF"/>
              </w:rPr>
            </w:pPr>
            <w:r w:rsidRPr="00951EFD">
              <w:rPr>
                <w:rFonts w:eastAsia="標楷體" w:hint="eastAsia"/>
                <w:color w:val="222222"/>
                <w:shd w:val="clear" w:color="auto" w:fill="FFFFFF"/>
              </w:rPr>
              <w:t>10</w:t>
            </w:r>
            <w:r w:rsidRPr="00951EFD">
              <w:rPr>
                <w:rFonts w:eastAsia="標楷體"/>
                <w:color w:val="222222"/>
                <w:shd w:val="clear" w:color="auto" w:fill="FFFFFF"/>
              </w:rPr>
              <w:t>:</w:t>
            </w:r>
            <w:r w:rsidRPr="00951EFD">
              <w:rPr>
                <w:rFonts w:eastAsia="標楷體" w:hint="eastAsia"/>
                <w:color w:val="222222"/>
                <w:shd w:val="clear" w:color="auto" w:fill="FFFFFF"/>
              </w:rPr>
              <w:t>1</w:t>
            </w:r>
            <w:r w:rsidRPr="00951EFD">
              <w:rPr>
                <w:rFonts w:eastAsia="標楷體"/>
                <w:color w:val="222222"/>
                <w:shd w:val="clear" w:color="auto" w:fill="FFFFFF"/>
              </w:rPr>
              <w:t>0-10:</w:t>
            </w:r>
            <w:r w:rsidRPr="00951EFD">
              <w:rPr>
                <w:rFonts w:eastAsia="標楷體" w:hint="eastAsia"/>
                <w:color w:val="222222"/>
                <w:shd w:val="clear" w:color="auto" w:fill="FFFFFF"/>
              </w:rPr>
              <w:t>2</w:t>
            </w:r>
            <w:r w:rsidRPr="00951EFD">
              <w:rPr>
                <w:rFonts w:eastAsia="標楷體"/>
                <w:color w:val="222222"/>
                <w:shd w:val="clear" w:color="auto" w:fill="FFFFFF"/>
              </w:rPr>
              <w:t xml:space="preserve">0 </w:t>
            </w:r>
          </w:p>
        </w:tc>
        <w:tc>
          <w:tcPr>
            <w:tcW w:w="7400" w:type="dxa"/>
          </w:tcPr>
          <w:p w:rsidR="00951EFD" w:rsidRPr="00951EFD" w:rsidRDefault="00951EFD" w:rsidP="00401DF7">
            <w:pPr>
              <w:adjustRightInd w:val="0"/>
              <w:snapToGrid w:val="0"/>
              <w:spacing w:beforeLines="50" w:before="180" w:afterLines="50" w:after="180" w:line="280" w:lineRule="exact"/>
              <w:rPr>
                <w:rFonts w:eastAsia="標楷體"/>
                <w:color w:val="222222"/>
                <w:shd w:val="clear" w:color="auto" w:fill="FFFFFF"/>
              </w:rPr>
            </w:pPr>
            <w:r w:rsidRPr="00951EFD">
              <w:rPr>
                <w:rFonts w:eastAsia="標楷體"/>
                <w:color w:val="222222"/>
                <w:shd w:val="clear" w:color="auto" w:fill="FFFFFF"/>
              </w:rPr>
              <w:t>茶點</w:t>
            </w:r>
            <w:r w:rsidRPr="00951EFD">
              <w:rPr>
                <w:rFonts w:eastAsia="標楷體" w:hint="eastAsia"/>
                <w:color w:val="222222"/>
                <w:shd w:val="clear" w:color="auto" w:fill="FFFFFF"/>
              </w:rPr>
              <w:t>/</w:t>
            </w:r>
            <w:r w:rsidRPr="00951EFD">
              <w:rPr>
                <w:rFonts w:eastAsia="標楷體" w:hint="eastAsia"/>
                <w:color w:val="222222"/>
                <w:shd w:val="clear" w:color="auto" w:fill="FFFFFF"/>
              </w:rPr>
              <w:t>交流</w:t>
            </w:r>
            <w:r w:rsidRPr="00951EFD">
              <w:rPr>
                <w:rFonts w:eastAsia="標楷體"/>
                <w:color w:val="222222"/>
                <w:shd w:val="clear" w:color="auto" w:fill="FFFFFF"/>
              </w:rPr>
              <w:t>時間</w:t>
            </w:r>
          </w:p>
        </w:tc>
      </w:tr>
      <w:tr w:rsidR="00951EFD" w:rsidRPr="00951EFD" w:rsidTr="00951EFD">
        <w:trPr>
          <w:jc w:val="center"/>
        </w:trPr>
        <w:tc>
          <w:tcPr>
            <w:tcW w:w="1951" w:type="dxa"/>
          </w:tcPr>
          <w:p w:rsidR="00951EFD" w:rsidRPr="00951EFD" w:rsidRDefault="00951EFD" w:rsidP="00401DF7">
            <w:pPr>
              <w:adjustRightInd w:val="0"/>
              <w:snapToGrid w:val="0"/>
              <w:spacing w:beforeLines="50" w:before="180" w:afterLines="50" w:after="180" w:line="280" w:lineRule="exact"/>
              <w:rPr>
                <w:rFonts w:eastAsia="標楷體"/>
                <w:color w:val="222222"/>
                <w:shd w:val="clear" w:color="auto" w:fill="FFFFFF"/>
              </w:rPr>
            </w:pPr>
            <w:r w:rsidRPr="00951EFD">
              <w:rPr>
                <w:rFonts w:eastAsia="標楷體"/>
                <w:color w:val="222222"/>
                <w:shd w:val="clear" w:color="auto" w:fill="FFFFFF"/>
              </w:rPr>
              <w:t>10:</w:t>
            </w:r>
            <w:r w:rsidRPr="00951EFD">
              <w:rPr>
                <w:rFonts w:eastAsia="標楷體" w:hint="eastAsia"/>
                <w:color w:val="222222"/>
                <w:shd w:val="clear" w:color="auto" w:fill="FFFFFF"/>
              </w:rPr>
              <w:t>2</w:t>
            </w:r>
            <w:r w:rsidRPr="00951EFD">
              <w:rPr>
                <w:rFonts w:eastAsia="標楷體"/>
                <w:color w:val="222222"/>
                <w:shd w:val="clear" w:color="auto" w:fill="FFFFFF"/>
              </w:rPr>
              <w:t>0-11:</w:t>
            </w:r>
            <w:r w:rsidRPr="00951EFD">
              <w:rPr>
                <w:rFonts w:eastAsia="標楷體" w:hint="eastAsia"/>
                <w:color w:val="222222"/>
                <w:shd w:val="clear" w:color="auto" w:fill="FFFFFF"/>
              </w:rPr>
              <w:t>2</w:t>
            </w:r>
            <w:r w:rsidRPr="00951EFD">
              <w:rPr>
                <w:rFonts w:eastAsia="標楷體"/>
                <w:color w:val="222222"/>
                <w:shd w:val="clear" w:color="auto" w:fill="FFFFFF"/>
              </w:rPr>
              <w:t xml:space="preserve">0 </w:t>
            </w:r>
          </w:p>
          <w:p w:rsidR="00951EFD" w:rsidRPr="00951EFD" w:rsidRDefault="00951EFD" w:rsidP="00401DF7">
            <w:pPr>
              <w:adjustRightInd w:val="0"/>
              <w:snapToGrid w:val="0"/>
              <w:spacing w:beforeLines="50" w:before="180" w:afterLines="50" w:after="180" w:line="280" w:lineRule="exact"/>
              <w:rPr>
                <w:rFonts w:eastAsia="標楷體"/>
                <w:color w:val="222222"/>
                <w:shd w:val="clear" w:color="auto" w:fill="FFFFFF"/>
              </w:rPr>
            </w:pPr>
          </w:p>
        </w:tc>
        <w:tc>
          <w:tcPr>
            <w:tcW w:w="7400" w:type="dxa"/>
          </w:tcPr>
          <w:p w:rsidR="00951EFD" w:rsidRPr="00951EFD" w:rsidRDefault="00951EFD" w:rsidP="00401DF7">
            <w:pPr>
              <w:adjustRightInd w:val="0"/>
              <w:snapToGrid w:val="0"/>
              <w:spacing w:beforeLines="50" w:before="180" w:afterLines="50" w:after="180" w:line="280" w:lineRule="exact"/>
              <w:rPr>
                <w:rFonts w:eastAsia="標楷體"/>
                <w:color w:val="222222"/>
                <w:shd w:val="clear" w:color="auto" w:fill="FFFFFF"/>
              </w:rPr>
            </w:pPr>
            <w:r w:rsidRPr="00951EFD">
              <w:rPr>
                <w:rFonts w:eastAsia="標楷體"/>
                <w:color w:val="222222"/>
                <w:shd w:val="clear" w:color="auto" w:fill="FFFFFF"/>
              </w:rPr>
              <w:t>大會專題演講</w:t>
            </w:r>
            <w:r w:rsidRPr="00951EFD">
              <w:rPr>
                <w:rFonts w:eastAsia="標楷體" w:hint="eastAsia"/>
                <w:color w:val="222222"/>
                <w:shd w:val="clear" w:color="auto" w:fill="FFFFFF"/>
              </w:rPr>
              <w:t>二：</w:t>
            </w:r>
            <w:r w:rsidRPr="00951EFD">
              <w:rPr>
                <w:rFonts w:eastAsia="標楷體"/>
                <w:color w:val="222222"/>
                <w:shd w:val="clear" w:color="auto" w:fill="FFFFFF"/>
              </w:rPr>
              <w:t>經濟成長與分配正義：相</w:t>
            </w:r>
            <w:proofErr w:type="gramStart"/>
            <w:r w:rsidRPr="00951EFD">
              <w:rPr>
                <w:rFonts w:eastAsia="標楷體"/>
                <w:color w:val="222222"/>
                <w:shd w:val="clear" w:color="auto" w:fill="FFFFFF"/>
              </w:rPr>
              <w:t>剋</w:t>
            </w:r>
            <w:proofErr w:type="gramEnd"/>
            <w:r w:rsidRPr="00951EFD">
              <w:rPr>
                <w:rFonts w:eastAsia="標楷體"/>
                <w:color w:val="222222"/>
                <w:shd w:val="clear" w:color="auto" w:fill="FFFFFF"/>
              </w:rPr>
              <w:t>還是相生？</w:t>
            </w:r>
          </w:p>
          <w:p w:rsidR="00951EFD" w:rsidRDefault="00951EFD" w:rsidP="00401DF7">
            <w:pPr>
              <w:adjustRightInd w:val="0"/>
              <w:snapToGrid w:val="0"/>
              <w:spacing w:beforeLines="50" w:before="180" w:afterLines="50" w:after="180" w:line="280" w:lineRule="exact"/>
              <w:rPr>
                <w:rFonts w:eastAsia="標楷體"/>
                <w:color w:val="222222"/>
                <w:shd w:val="clear" w:color="auto" w:fill="FFFFFF"/>
              </w:rPr>
            </w:pPr>
          </w:p>
          <w:p w:rsidR="00951EFD" w:rsidRPr="00951EFD" w:rsidRDefault="00951EFD" w:rsidP="00401DF7">
            <w:pPr>
              <w:adjustRightInd w:val="0"/>
              <w:snapToGrid w:val="0"/>
              <w:spacing w:beforeLines="50" w:before="180" w:afterLines="50" w:after="180" w:line="280" w:lineRule="exact"/>
              <w:rPr>
                <w:rFonts w:eastAsia="標楷體"/>
                <w:color w:val="222222"/>
                <w:shd w:val="clear" w:color="auto" w:fill="FFFFFF"/>
              </w:rPr>
            </w:pPr>
            <w:r w:rsidRPr="00951EFD">
              <w:rPr>
                <w:rFonts w:eastAsia="標楷體"/>
                <w:color w:val="222222"/>
                <w:shd w:val="clear" w:color="auto" w:fill="FFFFFF"/>
              </w:rPr>
              <w:t>主持</w:t>
            </w:r>
            <w:r w:rsidRPr="00951EFD">
              <w:rPr>
                <w:rFonts w:eastAsia="標楷體" w:hint="eastAsia"/>
                <w:color w:val="222222"/>
                <w:shd w:val="clear" w:color="auto" w:fill="FFFFFF"/>
              </w:rPr>
              <w:t>人</w:t>
            </w:r>
            <w:r w:rsidRPr="00951EFD">
              <w:rPr>
                <w:rFonts w:eastAsia="標楷體"/>
                <w:color w:val="222222"/>
                <w:shd w:val="clear" w:color="auto" w:fill="FFFFFF"/>
              </w:rPr>
              <w:t>：</w:t>
            </w:r>
            <w:r w:rsidRPr="00951EFD">
              <w:rPr>
                <w:rFonts w:eastAsia="標楷體" w:hint="eastAsia"/>
                <w:color w:val="222222"/>
                <w:shd w:val="clear" w:color="auto" w:fill="FFFFFF"/>
              </w:rPr>
              <w:t>孫嘉</w:t>
            </w:r>
            <w:proofErr w:type="gramStart"/>
            <w:r w:rsidRPr="00951EFD">
              <w:rPr>
                <w:rFonts w:eastAsia="標楷體" w:hint="eastAsia"/>
                <w:color w:val="222222"/>
                <w:shd w:val="clear" w:color="auto" w:fill="FFFFFF"/>
              </w:rPr>
              <w:t>祈</w:t>
            </w:r>
            <w:proofErr w:type="gramEnd"/>
            <w:r w:rsidRPr="00951EFD">
              <w:rPr>
                <w:rFonts w:eastAsia="標楷體"/>
                <w:color w:val="222222"/>
                <w:shd w:val="clear" w:color="auto" w:fill="FFFFFF"/>
              </w:rPr>
              <w:t xml:space="preserve"> </w:t>
            </w:r>
            <w:r w:rsidRPr="00951EFD">
              <w:rPr>
                <w:rFonts w:eastAsia="標楷體"/>
                <w:color w:val="222222"/>
                <w:shd w:val="clear" w:color="auto" w:fill="FFFFFF"/>
              </w:rPr>
              <w:t>副教授</w:t>
            </w:r>
            <w:r w:rsidRPr="00951EFD">
              <w:rPr>
                <w:rFonts w:eastAsia="標楷體" w:hint="eastAsia"/>
                <w:color w:val="222222"/>
                <w:shd w:val="clear" w:color="auto" w:fill="FFFFFF"/>
              </w:rPr>
              <w:t xml:space="preserve"> </w:t>
            </w:r>
            <w:r w:rsidRPr="00951EFD">
              <w:rPr>
                <w:rFonts w:eastAsia="標楷體"/>
                <w:color w:val="222222"/>
                <w:shd w:val="clear" w:color="auto" w:fill="FFFFFF"/>
              </w:rPr>
              <w:t>(</w:t>
            </w:r>
            <w:r w:rsidRPr="00951EFD">
              <w:rPr>
                <w:rFonts w:eastAsia="標楷體"/>
                <w:color w:val="222222"/>
                <w:shd w:val="clear" w:color="auto" w:fill="FFFFFF"/>
              </w:rPr>
              <w:t>淡江大學國際企業學系</w:t>
            </w:r>
            <w:r w:rsidRPr="00951EFD">
              <w:rPr>
                <w:rFonts w:eastAsia="標楷體"/>
                <w:color w:val="222222"/>
                <w:shd w:val="clear" w:color="auto" w:fill="FFFFFF"/>
              </w:rPr>
              <w:t>)</w:t>
            </w:r>
            <w:r w:rsidRPr="00951EFD">
              <w:rPr>
                <w:rFonts w:eastAsia="標楷體" w:hint="eastAsia"/>
                <w:color w:val="222222"/>
                <w:shd w:val="clear" w:color="auto" w:fill="FFFFFF"/>
              </w:rPr>
              <w:t xml:space="preserve"> </w:t>
            </w:r>
          </w:p>
          <w:p w:rsidR="00951EFD" w:rsidRPr="00951EFD" w:rsidRDefault="00951EFD" w:rsidP="00401DF7">
            <w:pPr>
              <w:rPr>
                <w:rFonts w:eastAsia="標楷體"/>
                <w:color w:val="222222"/>
                <w:shd w:val="clear" w:color="auto" w:fill="FFFFFF"/>
              </w:rPr>
            </w:pPr>
            <w:r w:rsidRPr="00951EFD">
              <w:rPr>
                <w:rFonts w:eastAsia="標楷體"/>
                <w:color w:val="222222"/>
                <w:shd w:val="clear" w:color="auto" w:fill="FFFFFF"/>
              </w:rPr>
              <w:t>主講</w:t>
            </w:r>
            <w:r w:rsidRPr="00951EFD">
              <w:rPr>
                <w:rFonts w:eastAsia="標楷體" w:hint="eastAsia"/>
                <w:color w:val="222222"/>
                <w:shd w:val="clear" w:color="auto" w:fill="FFFFFF"/>
              </w:rPr>
              <w:t>人</w:t>
            </w:r>
            <w:r w:rsidRPr="00951EFD">
              <w:rPr>
                <w:rFonts w:eastAsia="標楷體"/>
                <w:color w:val="222222"/>
                <w:shd w:val="clear" w:color="auto" w:fill="FFFFFF"/>
              </w:rPr>
              <w:t>：羅至美教授</w:t>
            </w:r>
            <w:r w:rsidRPr="00951EFD">
              <w:rPr>
                <w:rFonts w:eastAsia="標楷體" w:hint="eastAsia"/>
                <w:color w:val="222222"/>
                <w:shd w:val="clear" w:color="auto" w:fill="FFFFFF"/>
              </w:rPr>
              <w:t xml:space="preserve"> </w:t>
            </w:r>
            <w:r w:rsidRPr="00951EFD">
              <w:rPr>
                <w:rFonts w:eastAsia="標楷體"/>
                <w:color w:val="222222"/>
                <w:shd w:val="clear" w:color="auto" w:fill="FFFFFF"/>
              </w:rPr>
              <w:t>(</w:t>
            </w:r>
            <w:r w:rsidRPr="00951EFD">
              <w:rPr>
                <w:rFonts w:eastAsia="標楷體" w:hint="eastAsia"/>
                <w:color w:val="222222"/>
                <w:shd w:val="clear" w:color="auto" w:fill="FFFFFF"/>
              </w:rPr>
              <w:t>國立台北大學公共行政暨政策學系</w:t>
            </w:r>
            <w:r w:rsidRPr="00951EFD">
              <w:rPr>
                <w:rFonts w:eastAsia="標楷體" w:hint="eastAsia"/>
                <w:color w:val="222222"/>
                <w:shd w:val="clear" w:color="auto" w:fill="FFFFFF"/>
              </w:rPr>
              <w:t>)</w:t>
            </w:r>
          </w:p>
          <w:p w:rsidR="00951EFD" w:rsidRPr="00951EFD" w:rsidRDefault="00951EFD" w:rsidP="00401DF7">
            <w:pPr>
              <w:rPr>
                <w:rFonts w:eastAsia="標楷體"/>
                <w:color w:val="222222"/>
                <w:shd w:val="clear" w:color="auto" w:fill="FFFFFF"/>
              </w:rPr>
            </w:pPr>
            <w:r w:rsidRPr="00951EFD">
              <w:rPr>
                <w:rFonts w:eastAsia="標楷體" w:hint="eastAsia"/>
                <w:color w:val="222222"/>
                <w:shd w:val="clear" w:color="auto" w:fill="FFFFFF"/>
              </w:rPr>
              <w:t xml:space="preserve">         </w:t>
            </w:r>
            <w:r w:rsidRPr="00951EFD">
              <w:rPr>
                <w:rFonts w:eastAsia="標楷體" w:hint="eastAsia"/>
                <w:color w:val="222222"/>
                <w:shd w:val="clear" w:color="auto" w:fill="FFFFFF"/>
              </w:rPr>
              <w:t>莫內講座教授</w:t>
            </w:r>
            <w:r w:rsidRPr="00951EFD">
              <w:rPr>
                <w:rFonts w:eastAsia="標楷體" w:hint="eastAsia"/>
                <w:color w:val="222222"/>
                <w:shd w:val="clear" w:color="auto" w:fill="FFFFFF"/>
              </w:rPr>
              <w:t xml:space="preserve"> (Jean Monnet Chair Professor)</w:t>
            </w:r>
            <w:r w:rsidRPr="00951EFD">
              <w:rPr>
                <w:rFonts w:eastAsia="標楷體" w:hint="eastAsia"/>
                <w:color w:val="222222"/>
                <w:shd w:val="clear" w:color="auto" w:fill="FFFFFF"/>
              </w:rPr>
              <w:t>（</w:t>
            </w:r>
            <w:r w:rsidRPr="00951EFD">
              <w:rPr>
                <w:rFonts w:eastAsia="標楷體" w:hint="eastAsia"/>
                <w:color w:val="222222"/>
                <w:shd w:val="clear" w:color="auto" w:fill="FFFFFF"/>
              </w:rPr>
              <w:t>2018</w:t>
            </w:r>
            <w:r w:rsidRPr="00951EFD">
              <w:rPr>
                <w:rFonts w:eastAsia="標楷體"/>
                <w:color w:val="222222"/>
                <w:shd w:val="clear" w:color="auto" w:fill="FFFFFF"/>
              </w:rPr>
              <w:t>年</w:t>
            </w:r>
            <w:r w:rsidRPr="00951EFD">
              <w:rPr>
                <w:rFonts w:eastAsia="標楷體" w:hint="eastAsia"/>
                <w:color w:val="222222"/>
                <w:shd w:val="clear" w:color="auto" w:fill="FFFFFF"/>
              </w:rPr>
              <w:t>起）</w:t>
            </w:r>
          </w:p>
        </w:tc>
      </w:tr>
      <w:tr w:rsidR="00951EFD" w:rsidRPr="00951EFD" w:rsidTr="00951EFD">
        <w:trPr>
          <w:jc w:val="center"/>
        </w:trPr>
        <w:tc>
          <w:tcPr>
            <w:tcW w:w="1951" w:type="dxa"/>
          </w:tcPr>
          <w:p w:rsidR="00951EFD" w:rsidRPr="00951EFD" w:rsidRDefault="00951EFD" w:rsidP="00401DF7">
            <w:pPr>
              <w:adjustRightInd w:val="0"/>
              <w:snapToGrid w:val="0"/>
              <w:spacing w:beforeLines="50" w:before="180" w:afterLines="50" w:after="180" w:line="280" w:lineRule="exact"/>
              <w:rPr>
                <w:rFonts w:eastAsia="標楷體"/>
                <w:color w:val="222222"/>
                <w:shd w:val="clear" w:color="auto" w:fill="FFFFFF"/>
              </w:rPr>
            </w:pPr>
            <w:r w:rsidRPr="00951EFD">
              <w:rPr>
                <w:rFonts w:eastAsia="標楷體"/>
                <w:color w:val="222222"/>
                <w:shd w:val="clear" w:color="auto" w:fill="FFFFFF"/>
              </w:rPr>
              <w:t>1</w:t>
            </w:r>
            <w:r w:rsidRPr="00951EFD">
              <w:rPr>
                <w:rFonts w:eastAsia="標楷體" w:hint="eastAsia"/>
                <w:color w:val="222222"/>
                <w:shd w:val="clear" w:color="auto" w:fill="FFFFFF"/>
              </w:rPr>
              <w:t>1</w:t>
            </w:r>
            <w:r w:rsidRPr="00951EFD">
              <w:rPr>
                <w:rFonts w:eastAsia="標楷體"/>
                <w:color w:val="222222"/>
                <w:shd w:val="clear" w:color="auto" w:fill="FFFFFF"/>
              </w:rPr>
              <w:t>:</w:t>
            </w:r>
            <w:r w:rsidRPr="00951EFD">
              <w:rPr>
                <w:rFonts w:eastAsia="標楷體" w:hint="eastAsia"/>
                <w:color w:val="222222"/>
                <w:shd w:val="clear" w:color="auto" w:fill="FFFFFF"/>
              </w:rPr>
              <w:t>30</w:t>
            </w:r>
          </w:p>
        </w:tc>
        <w:tc>
          <w:tcPr>
            <w:tcW w:w="7400" w:type="dxa"/>
          </w:tcPr>
          <w:p w:rsidR="00951EFD" w:rsidRPr="00951EFD" w:rsidRDefault="00951EFD" w:rsidP="00401DF7">
            <w:pPr>
              <w:adjustRightInd w:val="0"/>
              <w:snapToGrid w:val="0"/>
              <w:spacing w:beforeLines="50" w:before="180" w:afterLines="50" w:after="180" w:line="280" w:lineRule="exact"/>
              <w:rPr>
                <w:rFonts w:eastAsia="標楷體"/>
                <w:color w:val="222222"/>
                <w:shd w:val="clear" w:color="auto" w:fill="FFFFFF"/>
              </w:rPr>
            </w:pPr>
            <w:r w:rsidRPr="00951EFD">
              <w:rPr>
                <w:rFonts w:eastAsia="標楷體"/>
                <w:color w:val="222222"/>
                <w:shd w:val="clear" w:color="auto" w:fill="FFFFFF"/>
              </w:rPr>
              <w:t>閉幕</w:t>
            </w:r>
          </w:p>
        </w:tc>
      </w:tr>
    </w:tbl>
    <w:p w:rsidR="00D621B0" w:rsidRPr="00951EFD" w:rsidRDefault="00D621B0"/>
    <w:sectPr w:rsidR="00D621B0" w:rsidRPr="00951EFD">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EFD"/>
    <w:rsid w:val="00951EFD"/>
    <w:rsid w:val="00D621B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DDC58"/>
  <w15:chartTrackingRefBased/>
  <w15:docId w15:val="{C02FF046-2960-4A0B-ADE6-C2BE91497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1EFD"/>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51E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350</Words>
  <Characters>1997</Characters>
  <Application>Microsoft Office Word</Application>
  <DocSecurity>0</DocSecurity>
  <Lines>16</Lines>
  <Paragraphs>4</Paragraphs>
  <ScaleCrop>false</ScaleCrop>
  <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TKU</dc:creator>
  <cp:keywords/>
  <dc:description/>
  <cp:lastModifiedBy>TKU</cp:lastModifiedBy>
  <cp:revision>1</cp:revision>
  <dcterms:created xsi:type="dcterms:W3CDTF">2021-06-28T05:57:00Z</dcterms:created>
  <dcterms:modified xsi:type="dcterms:W3CDTF">2021-06-28T06:08:00Z</dcterms:modified>
</cp:coreProperties>
</file>